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0" w:type="dxa"/>
        <w:tblInd w:w="-706" w:type="dxa"/>
        <w:tblLook w:val="0000" w:firstRow="0" w:lastRow="0" w:firstColumn="0" w:lastColumn="0" w:noHBand="0" w:noVBand="0"/>
      </w:tblPr>
      <w:tblGrid>
        <w:gridCol w:w="3683"/>
        <w:gridCol w:w="6237"/>
      </w:tblGrid>
      <w:tr w:rsidR="00B02F17" w:rsidRPr="00D933A2" w:rsidTr="00D933A2">
        <w:trPr>
          <w:trHeight w:val="1320"/>
        </w:trPr>
        <w:tc>
          <w:tcPr>
            <w:tcW w:w="3683" w:type="dxa"/>
          </w:tcPr>
          <w:p w:rsidR="00D933A2" w:rsidRDefault="00D933A2" w:rsidP="00D933A2">
            <w:pPr>
              <w:jc w:val="center"/>
              <w:rPr>
                <w:bCs/>
                <w:szCs w:val="28"/>
                <w:lang w:val="en-US"/>
              </w:rPr>
            </w:pPr>
            <w:bookmarkStart w:id="0" w:name="_GoBack"/>
            <w:bookmarkEnd w:id="0"/>
            <w:r>
              <w:rPr>
                <w:bCs/>
                <w:szCs w:val="28"/>
                <w:lang w:val="en-US"/>
              </w:rPr>
              <w:t>ỦY BAN NHÂN DÂN</w:t>
            </w:r>
          </w:p>
          <w:p w:rsidR="00B02F17" w:rsidRPr="00D933A2" w:rsidRDefault="00B02F17" w:rsidP="00D933A2">
            <w:pPr>
              <w:jc w:val="center"/>
              <w:rPr>
                <w:bCs/>
                <w:szCs w:val="28"/>
                <w:lang w:val="en-US"/>
              </w:rPr>
            </w:pPr>
            <w:r w:rsidRPr="00D933A2">
              <w:rPr>
                <w:bCs/>
                <w:szCs w:val="28"/>
              </w:rPr>
              <w:t xml:space="preserve">TỈNH </w:t>
            </w:r>
            <w:r w:rsidR="00D933A2">
              <w:rPr>
                <w:bCs/>
                <w:szCs w:val="28"/>
                <w:lang w:val="en-US"/>
              </w:rPr>
              <w:t>TUYÊN QUANG</w:t>
            </w:r>
          </w:p>
          <w:p w:rsidR="00B02F17" w:rsidRPr="00D933A2" w:rsidRDefault="00B02F17" w:rsidP="00D933A2">
            <w:pPr>
              <w:jc w:val="center"/>
              <w:rPr>
                <w:b/>
                <w:szCs w:val="28"/>
              </w:rPr>
            </w:pPr>
            <w:r w:rsidRPr="00D933A2">
              <w:rPr>
                <w:b/>
                <w:szCs w:val="28"/>
              </w:rPr>
              <w:t>SỞ NỘI VỤ</w:t>
            </w:r>
          </w:p>
          <w:p w:rsidR="00B02F17" w:rsidRPr="00D933A2" w:rsidRDefault="00B02F17" w:rsidP="007B2C79">
            <w:pPr>
              <w:rPr>
                <w:szCs w:val="28"/>
              </w:rPr>
            </w:pPr>
            <w:r w:rsidRPr="00D933A2">
              <w:rPr>
                <w:b/>
                <w:noProof/>
                <w:szCs w:val="28"/>
                <w:lang w:eastAsia="vi-VN"/>
              </w:rPr>
              <mc:AlternateContent>
                <mc:Choice Requires="wps">
                  <w:drawing>
                    <wp:anchor distT="0" distB="0" distL="114300" distR="114300" simplePos="0" relativeHeight="251668480" behindDoc="0" locked="0" layoutInCell="1" allowOverlap="1">
                      <wp:simplePos x="0" y="0"/>
                      <wp:positionH relativeFrom="column">
                        <wp:posOffset>798830</wp:posOffset>
                      </wp:positionH>
                      <wp:positionV relativeFrom="paragraph">
                        <wp:posOffset>49530</wp:posOffset>
                      </wp:positionV>
                      <wp:extent cx="659130" cy="0"/>
                      <wp:effectExtent l="0" t="0" r="266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ABFC1" id="_x0000_t32" coordsize="21600,21600" o:spt="32" o:oned="t" path="m,l21600,21600e" filled="f">
                      <v:path arrowok="t" fillok="f" o:connecttype="none"/>
                      <o:lock v:ext="edit" shapetype="t"/>
                    </v:shapetype>
                    <v:shape id="Straight Arrow Connector 5" o:spid="_x0000_s1026" type="#_x0000_t32" style="position:absolute;margin-left:62.9pt;margin-top:3.9pt;width:5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m4JA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"/>
                  </w:pict>
                </mc:Fallback>
              </mc:AlternateContent>
            </w:r>
          </w:p>
          <w:p w:rsidR="00B02F17" w:rsidRPr="00D933A2" w:rsidRDefault="00B02F17" w:rsidP="00D933A2">
            <w:pPr>
              <w:jc w:val="center"/>
              <w:rPr>
                <w:szCs w:val="28"/>
              </w:rPr>
            </w:pPr>
            <w:r w:rsidRPr="00D933A2">
              <w:rPr>
                <w:szCs w:val="28"/>
              </w:rPr>
              <w:t>Số:         /TTr-SNV</w:t>
            </w:r>
          </w:p>
        </w:tc>
        <w:tc>
          <w:tcPr>
            <w:tcW w:w="6237" w:type="dxa"/>
          </w:tcPr>
          <w:p w:rsidR="00B02F17" w:rsidRPr="00D933A2" w:rsidRDefault="00B02F17" w:rsidP="00D933A2">
            <w:pPr>
              <w:jc w:val="center"/>
              <w:rPr>
                <w:b/>
                <w:sz w:val="26"/>
                <w:szCs w:val="28"/>
              </w:rPr>
            </w:pPr>
            <w:r w:rsidRPr="00D933A2">
              <w:rPr>
                <w:b/>
                <w:sz w:val="26"/>
                <w:szCs w:val="28"/>
              </w:rPr>
              <w:t>CỘNG HOÀ XÃ HỘI CHỦ NGHĨA VIỆT NAM</w:t>
            </w:r>
          </w:p>
          <w:p w:rsidR="00B02F17" w:rsidRPr="00D933A2" w:rsidRDefault="00B02F17" w:rsidP="00D933A2">
            <w:pPr>
              <w:tabs>
                <w:tab w:val="left" w:pos="930"/>
                <w:tab w:val="center" w:pos="2868"/>
              </w:tabs>
              <w:jc w:val="center"/>
              <w:rPr>
                <w:b/>
                <w:szCs w:val="28"/>
              </w:rPr>
            </w:pPr>
            <w:r w:rsidRPr="00D933A2">
              <w:rPr>
                <w:b/>
                <w:szCs w:val="28"/>
              </w:rPr>
              <w:t>Độc lập - Tự do - Hạnh phúc</w:t>
            </w:r>
          </w:p>
          <w:p w:rsidR="00B02F17" w:rsidRPr="00D933A2" w:rsidRDefault="000470F8" w:rsidP="007B2C79">
            <w:pPr>
              <w:rPr>
                <w:i/>
                <w:szCs w:val="28"/>
              </w:rPr>
            </w:pPr>
            <w:r>
              <w:rPr>
                <w:i/>
                <w:noProof/>
                <w:szCs w:val="28"/>
                <w:lang w:eastAsia="vi-VN"/>
              </w:rPr>
              <mc:AlternateContent>
                <mc:Choice Requires="wps">
                  <w:drawing>
                    <wp:anchor distT="0" distB="0" distL="114300" distR="114300" simplePos="0" relativeHeight="251669504" behindDoc="0" locked="0" layoutInCell="1" allowOverlap="1">
                      <wp:simplePos x="0" y="0"/>
                      <wp:positionH relativeFrom="column">
                        <wp:posOffset>904240</wp:posOffset>
                      </wp:positionH>
                      <wp:positionV relativeFrom="paragraph">
                        <wp:posOffset>60325</wp:posOffset>
                      </wp:positionV>
                      <wp:extent cx="205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B02A8"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1.2pt,4.75pt" to="23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uOtQEAALcDAAAOAAAAZHJzL2Uyb0RvYy54bWysU8GOEzEMvSPxD1HudKYVUD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" strokecolor="black [3200]" strokeweight=".5pt">
                      <v:stroke joinstyle="miter"/>
                    </v:line>
                  </w:pict>
                </mc:Fallback>
              </mc:AlternateContent>
            </w:r>
          </w:p>
          <w:p w:rsidR="00B02F17" w:rsidRPr="00D933A2" w:rsidRDefault="00D933A2" w:rsidP="000470F8">
            <w:pPr>
              <w:spacing w:before="360"/>
              <w:jc w:val="center"/>
              <w:rPr>
                <w:i/>
                <w:szCs w:val="28"/>
              </w:rPr>
            </w:pPr>
            <w:r w:rsidRPr="00D933A2">
              <w:rPr>
                <w:i/>
                <w:szCs w:val="28"/>
              </w:rPr>
              <w:t>Tuyên Quang</w:t>
            </w:r>
            <w:r w:rsidR="00B02F17" w:rsidRPr="00D933A2">
              <w:rPr>
                <w:i/>
                <w:szCs w:val="28"/>
              </w:rPr>
              <w:t xml:space="preserve">, ngày       tháng </w:t>
            </w:r>
            <w:r w:rsidRPr="00D933A2">
              <w:rPr>
                <w:i/>
                <w:szCs w:val="28"/>
              </w:rPr>
              <w:t>11</w:t>
            </w:r>
            <w:r w:rsidR="00B02F17" w:rsidRPr="00D933A2">
              <w:rPr>
                <w:i/>
                <w:szCs w:val="28"/>
              </w:rPr>
              <w:t xml:space="preserve"> năm 2023</w:t>
            </w:r>
          </w:p>
        </w:tc>
      </w:tr>
    </w:tbl>
    <w:p w:rsidR="00B02F17" w:rsidRDefault="000470F8" w:rsidP="00B02F17">
      <w:pPr>
        <w:tabs>
          <w:tab w:val="left" w:pos="465"/>
          <w:tab w:val="center" w:pos="4536"/>
        </w:tabs>
        <w:rPr>
          <w:szCs w:val="28"/>
        </w:rPr>
      </w:pPr>
      <w:r>
        <w:rPr>
          <w:noProof/>
          <w:szCs w:val="28"/>
          <w:lang w:eastAsia="vi-VN"/>
        </w:rPr>
        <mc:AlternateContent>
          <mc:Choice Requires="wps">
            <w:drawing>
              <wp:anchor distT="0" distB="0" distL="114300" distR="114300" simplePos="0" relativeHeight="251670528" behindDoc="0" locked="0" layoutInCell="1" allowOverlap="1">
                <wp:simplePos x="0" y="0"/>
                <wp:positionH relativeFrom="column">
                  <wp:posOffset>183515</wp:posOffset>
                </wp:positionH>
                <wp:positionV relativeFrom="paragraph">
                  <wp:posOffset>114935</wp:posOffset>
                </wp:positionV>
                <wp:extent cx="1244600" cy="3048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244600" cy="304800"/>
                        </a:xfrm>
                        <a:prstGeom prst="rect">
                          <a:avLst/>
                        </a:prstGeom>
                      </wps:spPr>
                      <wps:style>
                        <a:lnRef idx="2">
                          <a:schemeClr val="dk1"/>
                        </a:lnRef>
                        <a:fillRef idx="1">
                          <a:schemeClr val="lt1"/>
                        </a:fillRef>
                        <a:effectRef idx="0">
                          <a:schemeClr val="dk1"/>
                        </a:effectRef>
                        <a:fontRef idx="minor">
                          <a:schemeClr val="dk1"/>
                        </a:fontRef>
                      </wps:style>
                      <wps:txbx>
                        <w:txbxContent>
                          <w:p w:rsidR="007B2C79" w:rsidRPr="000470F8" w:rsidRDefault="007B2C79" w:rsidP="000470F8">
                            <w:pPr>
                              <w:jc w:val="center"/>
                              <w:rPr>
                                <w:b/>
                                <w:sz w:val="26"/>
                                <w:lang w:val="en-US"/>
                              </w:rPr>
                            </w:pPr>
                            <w:r w:rsidRPr="000470F8">
                              <w:rPr>
                                <w:b/>
                                <w:sz w:val="26"/>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4.45pt;margin-top:9.05pt;width:98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" fillcolor="white [3201]" strokecolor="black [3200]" strokeweight="1pt">
                <v:textbox>
                  <w:txbxContent>
                    <w:p w:rsidR="007B2C79" w:rsidRPr="000470F8" w:rsidRDefault="007B2C79" w:rsidP="000470F8">
                      <w:pPr>
                        <w:jc w:val="center"/>
                        <w:rPr>
                          <w:b/>
                          <w:sz w:val="26"/>
                          <w:lang w:val="en-US"/>
                        </w:rPr>
                      </w:pPr>
                      <w:r w:rsidRPr="000470F8">
                        <w:rPr>
                          <w:b/>
                          <w:sz w:val="26"/>
                          <w:lang w:val="en-US"/>
                        </w:rPr>
                        <w:t>DỰ THẢO</w:t>
                      </w:r>
                    </w:p>
                  </w:txbxContent>
                </v:textbox>
              </v:rect>
            </w:pict>
          </mc:Fallback>
        </mc:AlternateContent>
      </w:r>
      <w:r w:rsidR="00B02F17">
        <w:rPr>
          <w:szCs w:val="28"/>
        </w:rPr>
        <w:tab/>
      </w:r>
    </w:p>
    <w:p w:rsidR="00B02F17" w:rsidRDefault="00B02F17" w:rsidP="00B02F17">
      <w:pPr>
        <w:tabs>
          <w:tab w:val="left" w:pos="465"/>
          <w:tab w:val="center" w:pos="4536"/>
        </w:tabs>
        <w:rPr>
          <w:szCs w:val="28"/>
        </w:rPr>
      </w:pPr>
      <w:r>
        <w:rPr>
          <w:szCs w:val="28"/>
        </w:rPr>
        <w:tab/>
      </w:r>
      <w:r>
        <w:rPr>
          <w:szCs w:val="28"/>
        </w:rPr>
        <w:tab/>
      </w:r>
      <w:r>
        <w:rPr>
          <w:szCs w:val="28"/>
        </w:rPr>
        <w:tab/>
      </w:r>
    </w:p>
    <w:p w:rsidR="00B02F17" w:rsidRDefault="00B02F17" w:rsidP="00385831">
      <w:pPr>
        <w:spacing w:before="120"/>
        <w:jc w:val="center"/>
        <w:rPr>
          <w:b/>
          <w:szCs w:val="28"/>
        </w:rPr>
      </w:pPr>
      <w:r>
        <w:rPr>
          <w:b/>
          <w:szCs w:val="28"/>
        </w:rPr>
        <w:t>TỜ TRÌNH</w:t>
      </w:r>
    </w:p>
    <w:p w:rsidR="009E0876" w:rsidRPr="00404D9C" w:rsidRDefault="00B02F17" w:rsidP="009E0876">
      <w:pPr>
        <w:shd w:val="clear" w:color="auto" w:fill="FFFFFF"/>
        <w:jc w:val="center"/>
        <w:rPr>
          <w:b/>
          <w:szCs w:val="28"/>
          <w:lang w:eastAsia="vi-VN"/>
        </w:rPr>
      </w:pPr>
      <w:r>
        <w:rPr>
          <w:b/>
          <w:szCs w:val="28"/>
        </w:rPr>
        <w:t xml:space="preserve">Dự thảo </w:t>
      </w:r>
      <w:r w:rsidR="009E0876" w:rsidRPr="009E0876">
        <w:rPr>
          <w:b/>
          <w:szCs w:val="28"/>
        </w:rPr>
        <w:t xml:space="preserve">Quyết định ban hành </w:t>
      </w:r>
      <w:r w:rsidR="009E0876">
        <w:rPr>
          <w:b/>
          <w:szCs w:val="28"/>
          <w:lang w:eastAsia="vi-VN"/>
        </w:rPr>
        <w:t>Q</w:t>
      </w:r>
      <w:r w:rsidR="009E0876" w:rsidRPr="00404D9C">
        <w:rPr>
          <w:b/>
          <w:szCs w:val="28"/>
          <w:lang w:eastAsia="vi-VN"/>
        </w:rPr>
        <w:t xml:space="preserve">uy định chi tiết </w:t>
      </w:r>
      <w:r w:rsidR="0052675A" w:rsidRPr="0052675A">
        <w:rPr>
          <w:b/>
          <w:szCs w:val="28"/>
          <w:lang w:eastAsia="vi-VN"/>
        </w:rPr>
        <w:t xml:space="preserve">và hướng dẫn </w:t>
      </w:r>
      <w:r w:rsidR="0052675A">
        <w:rPr>
          <w:b/>
          <w:szCs w:val="28"/>
          <w:lang w:eastAsia="vi-VN"/>
        </w:rPr>
        <w:br/>
      </w:r>
      <w:r w:rsidR="009E0876" w:rsidRPr="00404D9C">
        <w:rPr>
          <w:b/>
          <w:szCs w:val="28"/>
          <w:lang w:eastAsia="vi-VN"/>
        </w:rPr>
        <w:t>một số điều của Luật Thi đua, khen thưởng</w:t>
      </w:r>
      <w:r w:rsidR="009E0876" w:rsidRPr="00A86A29">
        <w:rPr>
          <w:b/>
          <w:szCs w:val="28"/>
          <w:lang w:eastAsia="vi-VN"/>
        </w:rPr>
        <w:t xml:space="preserve"> trên địa bàn tỉnh Tuyên Quang</w:t>
      </w:r>
      <w:r w:rsidR="009E0876" w:rsidRPr="00404D9C">
        <w:rPr>
          <w:b/>
          <w:szCs w:val="28"/>
          <w:lang w:eastAsia="vi-VN"/>
        </w:rPr>
        <w:t xml:space="preserve"> </w:t>
      </w:r>
    </w:p>
    <w:p w:rsidR="000470F8" w:rsidRPr="009E0876" w:rsidRDefault="001F1EE3" w:rsidP="009E0876">
      <w:pPr>
        <w:jc w:val="center"/>
        <w:rPr>
          <w:rFonts w:cs="Times New Roman"/>
          <w:b/>
          <w:szCs w:val="28"/>
        </w:rPr>
      </w:pPr>
      <w:r w:rsidRPr="00940F97">
        <w:rPr>
          <w:rFonts w:cs="Times New Roman"/>
          <w:b/>
          <w:noProof/>
          <w:szCs w:val="28"/>
          <w:lang w:eastAsia="vi-VN"/>
        </w:rPr>
        <mc:AlternateContent>
          <mc:Choice Requires="wps">
            <w:drawing>
              <wp:anchor distT="0" distB="0" distL="114300" distR="114300" simplePos="0" relativeHeight="251659264" behindDoc="0" locked="0" layoutInCell="1" allowOverlap="1" wp14:anchorId="124BDCD4" wp14:editId="03635A15">
                <wp:simplePos x="0" y="0"/>
                <wp:positionH relativeFrom="column">
                  <wp:posOffset>2393803</wp:posOffset>
                </wp:positionH>
                <wp:positionV relativeFrom="paragraph">
                  <wp:posOffset>73660</wp:posOffset>
                </wp:positionV>
                <wp:extent cx="1047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2088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5pt,5.8pt" to="27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8PswEAALcDAAAOAAAAZHJzL2Uyb0RvYy54bWysU02P0zAQvSPxHyzfadIVs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" strokecolor="black [3200]" strokeweight=".5pt">
                <v:stroke joinstyle="miter"/>
              </v:line>
            </w:pict>
          </mc:Fallback>
        </mc:AlternateContent>
      </w:r>
    </w:p>
    <w:p w:rsidR="000470F8" w:rsidRPr="009E0876" w:rsidRDefault="000470F8" w:rsidP="00385831">
      <w:pPr>
        <w:spacing w:before="240"/>
        <w:jc w:val="center"/>
        <w:rPr>
          <w:rFonts w:cs="Times New Roman"/>
          <w:szCs w:val="28"/>
        </w:rPr>
      </w:pPr>
      <w:r w:rsidRPr="009E0876">
        <w:rPr>
          <w:rFonts w:cs="Times New Roman"/>
          <w:szCs w:val="28"/>
        </w:rPr>
        <w:t>Kính gửi: Ủy ban nhân dân tỉnh Tuyên Quang.</w:t>
      </w:r>
    </w:p>
    <w:p w:rsidR="000470F8" w:rsidRPr="009E0876" w:rsidRDefault="000470F8" w:rsidP="000470F8">
      <w:pPr>
        <w:ind w:firstLine="720"/>
        <w:rPr>
          <w:rFonts w:cs="Times New Roman"/>
          <w:b/>
          <w:szCs w:val="28"/>
        </w:rPr>
      </w:pPr>
    </w:p>
    <w:p w:rsidR="00940F97" w:rsidRDefault="00375913" w:rsidP="00385831">
      <w:pPr>
        <w:spacing w:before="120"/>
        <w:ind w:firstLine="720"/>
        <w:rPr>
          <w:rFonts w:cs="Times New Roman"/>
          <w:b/>
          <w:szCs w:val="28"/>
        </w:rPr>
      </w:pPr>
      <w:r w:rsidRPr="00940F97">
        <w:rPr>
          <w:rFonts w:cs="Times New Roman"/>
          <w:b/>
          <w:szCs w:val="28"/>
          <w:lang w:val="en-US"/>
        </w:rPr>
        <w:t xml:space="preserve">I. </w:t>
      </w:r>
      <w:r w:rsidRPr="00940F97">
        <w:rPr>
          <w:rFonts w:cs="Times New Roman"/>
          <w:b/>
          <w:szCs w:val="28"/>
        </w:rPr>
        <w:t>SỰ CẦN THIẾT</w:t>
      </w:r>
      <w:r w:rsidRPr="00940F97">
        <w:rPr>
          <w:rFonts w:cs="Times New Roman"/>
          <w:b/>
          <w:szCs w:val="28"/>
          <w:lang w:val="nl-NL"/>
        </w:rPr>
        <w:t xml:space="preserve"> BAN HÀNH</w:t>
      </w:r>
      <w:r w:rsidRPr="00940F97">
        <w:rPr>
          <w:rFonts w:cs="Times New Roman"/>
          <w:b/>
          <w:szCs w:val="28"/>
        </w:rPr>
        <w:t xml:space="preserve"> </w:t>
      </w:r>
    </w:p>
    <w:p w:rsidR="002123A0" w:rsidRPr="000B0B79" w:rsidRDefault="00C823AE" w:rsidP="00385831">
      <w:pPr>
        <w:tabs>
          <w:tab w:val="left" w:pos="709"/>
        </w:tabs>
        <w:spacing w:before="120" w:after="120" w:line="340" w:lineRule="exact"/>
        <w:jc w:val="both"/>
        <w:rPr>
          <w:rFonts w:cs="Times New Roman"/>
          <w:szCs w:val="28"/>
        </w:rPr>
      </w:pPr>
      <w:r>
        <w:rPr>
          <w:rFonts w:cs="Times New Roman"/>
          <w:szCs w:val="28"/>
        </w:rPr>
        <w:tab/>
      </w:r>
      <w:r w:rsidR="002123A0" w:rsidRPr="000B0B79">
        <w:rPr>
          <w:rFonts w:cs="Times New Roman"/>
          <w:szCs w:val="28"/>
        </w:rPr>
        <w:t xml:space="preserve">Thực hiện </w:t>
      </w:r>
      <w:r w:rsidR="002123A0" w:rsidRPr="000B0B79">
        <w:rPr>
          <w:bCs/>
        </w:rPr>
        <w:t>Luật Thi đua, khen thư</w:t>
      </w:r>
      <w:r w:rsidR="002123A0" w:rsidRPr="000B0B79">
        <w:rPr>
          <w:bCs/>
        </w:rPr>
        <w:softHyphen/>
        <w:t xml:space="preserve">ởng ngày 26/11/2003; Luật sửa đổi, bổ sung một số điều của Luật Thi đua, khen thưởng ngày 14/6/2005; Luật sửa đổi, bổ sung một số điều của Luật Thi đua, khen thưởng ngày 16/11/2013 và các văn bản quy định chi tiết thi hành, Ủy ban nhân dân tỉnh đã ban hành </w:t>
      </w:r>
      <w:r w:rsidR="002123A0" w:rsidRPr="000B0B79">
        <w:rPr>
          <w:color w:val="000000" w:themeColor="text1"/>
          <w:szCs w:val="28"/>
          <w:lang w:eastAsia="vi-VN"/>
        </w:rPr>
        <w:t>Quyết định số 02/2019/QĐ-UBND ngày 09/4/2019 về Quy chế thực hiện công tác thi đua, khen thưởng trên địa bàn tỉnh Tuyên Quang</w:t>
      </w:r>
      <w:r w:rsidR="00D0595E" w:rsidRPr="000B0B79">
        <w:rPr>
          <w:color w:val="000000" w:themeColor="text1"/>
          <w:szCs w:val="28"/>
          <w:lang w:eastAsia="vi-VN"/>
        </w:rPr>
        <w:t xml:space="preserve"> (sau đây gọi tắt là Quyết định số 02/2019/QĐ-UBND</w:t>
      </w:r>
      <w:r w:rsidR="000B0B79" w:rsidRPr="000B0B79">
        <w:rPr>
          <w:color w:val="000000" w:themeColor="text1"/>
          <w:szCs w:val="28"/>
          <w:lang w:eastAsia="vi-VN"/>
        </w:rPr>
        <w:t xml:space="preserve"> ngày 09/4/2019</w:t>
      </w:r>
      <w:r w:rsidR="00D0595E" w:rsidRPr="000B0B79">
        <w:rPr>
          <w:color w:val="000000" w:themeColor="text1"/>
          <w:szCs w:val="28"/>
          <w:lang w:eastAsia="vi-VN"/>
        </w:rPr>
        <w:t>)</w:t>
      </w:r>
      <w:r w:rsidR="002123A0" w:rsidRPr="000B0B79">
        <w:rPr>
          <w:color w:val="000000" w:themeColor="text1"/>
          <w:szCs w:val="28"/>
          <w:lang w:eastAsia="vi-VN"/>
        </w:rPr>
        <w:t>.</w:t>
      </w:r>
    </w:p>
    <w:p w:rsidR="002123A0" w:rsidRPr="00C37FD7" w:rsidRDefault="002123A0" w:rsidP="00385831">
      <w:pPr>
        <w:tabs>
          <w:tab w:val="left" w:pos="709"/>
        </w:tabs>
        <w:spacing w:before="120" w:after="120" w:line="340" w:lineRule="exact"/>
        <w:jc w:val="both"/>
        <w:rPr>
          <w:color w:val="000000" w:themeColor="text1"/>
          <w:szCs w:val="28"/>
          <w:lang w:eastAsia="vi-VN"/>
        </w:rPr>
      </w:pPr>
      <w:r>
        <w:rPr>
          <w:color w:val="000000" w:themeColor="text1"/>
          <w:spacing w:val="-6"/>
          <w:szCs w:val="28"/>
          <w:lang w:eastAsia="vi-VN"/>
        </w:rPr>
        <w:tab/>
      </w:r>
      <w:r w:rsidRPr="00C37FD7">
        <w:rPr>
          <w:color w:val="000000" w:themeColor="text1"/>
          <w:szCs w:val="28"/>
          <w:lang w:eastAsia="vi-VN"/>
        </w:rPr>
        <w:t xml:space="preserve">Qua </w:t>
      </w:r>
      <w:r w:rsidR="00D0595E" w:rsidRPr="00C37FD7">
        <w:rPr>
          <w:color w:val="000000" w:themeColor="text1"/>
          <w:szCs w:val="28"/>
          <w:lang w:eastAsia="vi-VN"/>
        </w:rPr>
        <w:t>hơn 04 năm thực hiện</w:t>
      </w:r>
      <w:r w:rsidRPr="00C37FD7">
        <w:rPr>
          <w:color w:val="000000" w:themeColor="text1"/>
          <w:szCs w:val="28"/>
          <w:lang w:eastAsia="vi-VN"/>
        </w:rPr>
        <w:t xml:space="preserve"> Quyết định số 02/2019/QĐ-UBND, công tác thi đua, khen thưởng </w:t>
      </w:r>
      <w:r w:rsidR="00D0595E" w:rsidRPr="00C37FD7">
        <w:rPr>
          <w:color w:val="000000" w:themeColor="text1"/>
          <w:szCs w:val="28"/>
          <w:lang w:eastAsia="vi-VN"/>
        </w:rPr>
        <w:t xml:space="preserve">trên địa bàn tỉnh </w:t>
      </w:r>
      <w:r w:rsidRPr="00C37FD7">
        <w:rPr>
          <w:color w:val="000000" w:themeColor="text1"/>
          <w:szCs w:val="28"/>
          <w:lang w:eastAsia="vi-VN"/>
        </w:rPr>
        <w:t>được thực hiện chặt chẽ, đúng quy định của pháp luật về thi đua, khen thưởng, có tác dụng động viên, thúc đẩ</w:t>
      </w:r>
      <w:r w:rsidR="00F973DE">
        <w:rPr>
          <w:color w:val="000000" w:themeColor="text1"/>
          <w:szCs w:val="28"/>
          <w:lang w:eastAsia="vi-VN"/>
        </w:rPr>
        <w:t>y phong trào thi đua</w:t>
      </w:r>
      <w:r w:rsidRPr="00C37FD7">
        <w:rPr>
          <w:color w:val="000000" w:themeColor="text1"/>
          <w:szCs w:val="28"/>
          <w:lang w:eastAsia="vi-VN"/>
        </w:rPr>
        <w:t>, góp phần thực hiện thắng lợi các nhiệm vụ phát triển kinh tế - xã hội, đảm bảo quốc phòng - an ninh trên địa bàn tỉnh; việc xét, khen thưởng được thực hiện nền nếp, gắn với kết quả phong trào thi đua</w:t>
      </w:r>
      <w:r w:rsidR="00F973DE" w:rsidRPr="00F973DE">
        <w:rPr>
          <w:color w:val="000000" w:themeColor="text1"/>
          <w:szCs w:val="28"/>
          <w:lang w:eastAsia="vi-VN"/>
        </w:rPr>
        <w:t xml:space="preserve">; </w:t>
      </w:r>
      <w:r w:rsidRPr="00C37FD7">
        <w:rPr>
          <w:color w:val="000000" w:themeColor="text1"/>
          <w:szCs w:val="28"/>
          <w:lang w:eastAsia="vi-VN"/>
        </w:rPr>
        <w:t>công tác khen thưởng tập thể nhỏ, cá nhân trực tiếp công tác ở cơ sở được quan tâm</w:t>
      </w:r>
      <w:r w:rsidR="00F973DE" w:rsidRPr="00F973DE">
        <w:rPr>
          <w:color w:val="000000" w:themeColor="text1"/>
          <w:szCs w:val="28"/>
          <w:lang w:eastAsia="vi-VN"/>
        </w:rPr>
        <w:t xml:space="preserve"> thực hiện</w:t>
      </w:r>
      <w:r w:rsidRPr="00C37FD7">
        <w:rPr>
          <w:color w:val="000000" w:themeColor="text1"/>
          <w:szCs w:val="28"/>
          <w:lang w:eastAsia="vi-VN"/>
        </w:rPr>
        <w:t>.</w:t>
      </w:r>
    </w:p>
    <w:p w:rsidR="002123A0" w:rsidRDefault="002123A0" w:rsidP="00385831">
      <w:pPr>
        <w:tabs>
          <w:tab w:val="left" w:pos="709"/>
        </w:tabs>
        <w:spacing w:before="120" w:after="120" w:line="340" w:lineRule="exact"/>
        <w:jc w:val="both"/>
        <w:rPr>
          <w:rFonts w:cs="Times New Roman"/>
          <w:szCs w:val="28"/>
        </w:rPr>
      </w:pPr>
      <w:r w:rsidRPr="00506FE3">
        <w:rPr>
          <w:rFonts w:cs="Times New Roman"/>
          <w:szCs w:val="28"/>
        </w:rPr>
        <w:tab/>
        <w:t xml:space="preserve">Tuy nhiên, </w:t>
      </w:r>
      <w:r w:rsidR="00D0595E">
        <w:rPr>
          <w:rFonts w:cs="Times New Roman"/>
          <w:szCs w:val="28"/>
        </w:rPr>
        <w:t>qua rà soát,</w:t>
      </w:r>
      <w:r w:rsidRPr="00506FE3">
        <w:rPr>
          <w:rFonts w:cs="Times New Roman"/>
          <w:szCs w:val="28"/>
        </w:rPr>
        <w:t xml:space="preserve"> Quyết định số </w:t>
      </w:r>
      <w:r w:rsidRPr="00506FE3">
        <w:rPr>
          <w:color w:val="000000" w:themeColor="text1"/>
          <w:spacing w:val="-6"/>
          <w:szCs w:val="28"/>
          <w:lang w:eastAsia="vi-VN"/>
        </w:rPr>
        <w:t xml:space="preserve">02/2019/QĐ-UBND </w:t>
      </w:r>
      <w:r w:rsidR="0042610F" w:rsidRPr="00F63FE6">
        <w:rPr>
          <w:color w:val="000000" w:themeColor="text1"/>
          <w:spacing w:val="-6"/>
          <w:szCs w:val="28"/>
          <w:lang w:eastAsia="vi-VN"/>
        </w:rPr>
        <w:t xml:space="preserve">ngày 09/4/2019 </w:t>
      </w:r>
      <w:r w:rsidRPr="00506FE3">
        <w:rPr>
          <w:color w:val="000000" w:themeColor="text1"/>
          <w:spacing w:val="-6"/>
          <w:szCs w:val="28"/>
          <w:lang w:eastAsia="vi-VN"/>
        </w:rPr>
        <w:t xml:space="preserve">hiện không còn </w:t>
      </w:r>
      <w:r w:rsidRPr="00506FE3">
        <w:rPr>
          <w:rFonts w:cs="Times New Roman"/>
          <w:szCs w:val="28"/>
        </w:rPr>
        <w:t>phù hợp với quy định hiện hành</w:t>
      </w:r>
      <w:r w:rsidR="00D0595E">
        <w:rPr>
          <w:rFonts w:cs="Times New Roman"/>
          <w:szCs w:val="28"/>
        </w:rPr>
        <w:t>, cụ thể:</w:t>
      </w:r>
    </w:p>
    <w:p w:rsidR="002123A0" w:rsidRDefault="00D0595E" w:rsidP="00385831">
      <w:pPr>
        <w:tabs>
          <w:tab w:val="left" w:pos="709"/>
        </w:tabs>
        <w:spacing w:before="120" w:after="120" w:line="340" w:lineRule="exact"/>
        <w:jc w:val="both"/>
        <w:rPr>
          <w:bCs/>
        </w:rPr>
      </w:pPr>
      <w:r>
        <w:rPr>
          <w:rFonts w:cs="Times New Roman"/>
          <w:szCs w:val="28"/>
        </w:rPr>
        <w:tab/>
      </w:r>
      <w:r w:rsidRPr="00D0595E">
        <w:rPr>
          <w:rFonts w:cs="Times New Roman"/>
          <w:b/>
          <w:szCs w:val="28"/>
        </w:rPr>
        <w:t>1.</w:t>
      </w:r>
      <w:r>
        <w:rPr>
          <w:rFonts w:cs="Times New Roman"/>
          <w:szCs w:val="28"/>
        </w:rPr>
        <w:t xml:space="preserve"> </w:t>
      </w:r>
      <w:r w:rsidR="00733227">
        <w:rPr>
          <w:rFonts w:cs="Times New Roman"/>
          <w:szCs w:val="28"/>
        </w:rPr>
        <w:t>N</w:t>
      </w:r>
      <w:r w:rsidR="00733227" w:rsidRPr="00940F97">
        <w:rPr>
          <w:rFonts w:cs="Times New Roman"/>
          <w:szCs w:val="28"/>
        </w:rPr>
        <w:t xml:space="preserve">gày </w:t>
      </w:r>
      <w:r w:rsidR="00733227" w:rsidRPr="00940F97">
        <w:rPr>
          <w:rFonts w:cs="Times New Roman"/>
          <w:szCs w:val="28"/>
          <w:lang w:val="nl-NL"/>
        </w:rPr>
        <w:t>15</w:t>
      </w:r>
      <w:r w:rsidR="00733227" w:rsidRPr="00940F97">
        <w:rPr>
          <w:rFonts w:cs="Times New Roman"/>
          <w:szCs w:val="28"/>
        </w:rPr>
        <w:t>/6/2022</w:t>
      </w:r>
      <w:r w:rsidR="00733227">
        <w:rPr>
          <w:rFonts w:cs="Times New Roman"/>
          <w:szCs w:val="28"/>
        </w:rPr>
        <w:t>,</w:t>
      </w:r>
      <w:r w:rsidR="00733227" w:rsidRPr="00733227">
        <w:rPr>
          <w:rFonts w:cs="Times New Roman"/>
          <w:szCs w:val="28"/>
        </w:rPr>
        <w:t xml:space="preserve"> </w:t>
      </w:r>
      <w:r w:rsidR="00733227" w:rsidRPr="00940F97">
        <w:rPr>
          <w:rFonts w:cs="Times New Roman"/>
          <w:szCs w:val="28"/>
        </w:rPr>
        <w:t xml:space="preserve">Quốc hội </w:t>
      </w:r>
      <w:r w:rsidR="00733227" w:rsidRPr="00940F97">
        <w:rPr>
          <w:rFonts w:cs="Times New Roman"/>
          <w:szCs w:val="28"/>
          <w:lang w:val="nl-NL"/>
        </w:rPr>
        <w:t>n</w:t>
      </w:r>
      <w:r w:rsidR="00733227" w:rsidRPr="00940F97">
        <w:rPr>
          <w:rFonts w:cs="Times New Roman"/>
          <w:szCs w:val="28"/>
        </w:rPr>
        <w:t>ước Cộng hòa xã hội chủ nghĩa Việt Nam khóa X</w:t>
      </w:r>
      <w:r w:rsidR="00733227" w:rsidRPr="00940F97">
        <w:rPr>
          <w:rFonts w:cs="Times New Roman"/>
          <w:szCs w:val="28"/>
          <w:lang w:val="nl-NL"/>
        </w:rPr>
        <w:t>V</w:t>
      </w:r>
      <w:r w:rsidR="00733227" w:rsidRPr="00940F97">
        <w:rPr>
          <w:rFonts w:cs="Times New Roman"/>
          <w:szCs w:val="28"/>
        </w:rPr>
        <w:t xml:space="preserve"> (kỳ họp thứ 3) thông qua</w:t>
      </w:r>
      <w:r w:rsidR="00733227">
        <w:rPr>
          <w:rFonts w:cs="Times New Roman"/>
          <w:szCs w:val="28"/>
        </w:rPr>
        <w:t xml:space="preserve"> </w:t>
      </w:r>
      <w:r w:rsidR="00375913" w:rsidRPr="00940F97">
        <w:rPr>
          <w:rFonts w:cs="Times New Roman"/>
          <w:szCs w:val="28"/>
        </w:rPr>
        <w:t xml:space="preserve">Luật Thi đua, khen thưởng </w:t>
      </w:r>
      <w:r w:rsidR="00CB6F14">
        <w:rPr>
          <w:rFonts w:cs="Times New Roman"/>
          <w:szCs w:val="28"/>
        </w:rPr>
        <w:t xml:space="preserve">(sau đây gọi là Luật Thi đua, khen thưởng </w:t>
      </w:r>
      <w:r w:rsidR="00475599" w:rsidRPr="00475599">
        <w:rPr>
          <w:rFonts w:cs="Times New Roman"/>
          <w:szCs w:val="28"/>
        </w:rPr>
        <w:t>năm 2022</w:t>
      </w:r>
      <w:r w:rsidR="00CB6F14">
        <w:rPr>
          <w:rFonts w:cs="Times New Roman"/>
          <w:szCs w:val="28"/>
        </w:rPr>
        <w:t>)</w:t>
      </w:r>
      <w:r w:rsidR="00733227">
        <w:rPr>
          <w:rFonts w:cs="Times New Roman"/>
          <w:szCs w:val="28"/>
        </w:rPr>
        <w:t>. Luật</w:t>
      </w:r>
      <w:r w:rsidR="00375913" w:rsidRPr="00940F97">
        <w:rPr>
          <w:rFonts w:cs="Times New Roman"/>
          <w:szCs w:val="28"/>
        </w:rPr>
        <w:t xml:space="preserve"> </w:t>
      </w:r>
      <w:r w:rsidR="00CB6F14">
        <w:rPr>
          <w:rFonts w:cs="Times New Roman"/>
          <w:szCs w:val="28"/>
        </w:rPr>
        <w:t xml:space="preserve">Thi đua, khen thưởng </w:t>
      </w:r>
      <w:r w:rsidR="00CB6F14" w:rsidRPr="00475599">
        <w:rPr>
          <w:rFonts w:cs="Times New Roman"/>
          <w:szCs w:val="28"/>
        </w:rPr>
        <w:t>năm 2022</w:t>
      </w:r>
      <w:r w:rsidR="00CB6F14">
        <w:rPr>
          <w:rFonts w:cs="Times New Roman"/>
          <w:szCs w:val="28"/>
        </w:rPr>
        <w:t xml:space="preserve"> </w:t>
      </w:r>
      <w:r w:rsidR="00375913" w:rsidRPr="00940F97">
        <w:rPr>
          <w:rFonts w:cs="Times New Roman"/>
          <w:szCs w:val="28"/>
        </w:rPr>
        <w:t>có hiệu lực</w:t>
      </w:r>
      <w:r w:rsidR="00375913" w:rsidRPr="00940F97">
        <w:rPr>
          <w:rFonts w:cs="Times New Roman"/>
          <w:szCs w:val="28"/>
          <w:lang w:val="nl-NL"/>
        </w:rPr>
        <w:t xml:space="preserve"> thi hành</w:t>
      </w:r>
      <w:r w:rsidR="00375913" w:rsidRPr="00940F97">
        <w:rPr>
          <w:rFonts w:cs="Times New Roman"/>
          <w:szCs w:val="28"/>
        </w:rPr>
        <w:t xml:space="preserve"> từ ngày </w:t>
      </w:r>
      <w:r w:rsidR="00375913" w:rsidRPr="00940F97">
        <w:rPr>
          <w:rFonts w:cs="Times New Roman"/>
          <w:szCs w:val="28"/>
          <w:lang w:val="nl-NL"/>
        </w:rPr>
        <w:t>01</w:t>
      </w:r>
      <w:r w:rsidR="00375913" w:rsidRPr="00940F97">
        <w:rPr>
          <w:rFonts w:cs="Times New Roman"/>
          <w:szCs w:val="28"/>
        </w:rPr>
        <w:t>/</w:t>
      </w:r>
      <w:r w:rsidR="00375913" w:rsidRPr="00940F97">
        <w:rPr>
          <w:rFonts w:cs="Times New Roman"/>
          <w:szCs w:val="28"/>
          <w:lang w:val="nl-NL"/>
        </w:rPr>
        <w:t>01</w:t>
      </w:r>
      <w:r w:rsidR="00C823AE">
        <w:rPr>
          <w:rFonts w:cs="Times New Roman"/>
          <w:szCs w:val="28"/>
        </w:rPr>
        <w:t>/2024</w:t>
      </w:r>
      <w:r w:rsidR="00C823AE" w:rsidRPr="00C823AE">
        <w:rPr>
          <w:rFonts w:cs="Times New Roman"/>
          <w:color w:val="FF0000"/>
          <w:szCs w:val="28"/>
        </w:rPr>
        <w:t xml:space="preserve"> </w:t>
      </w:r>
      <w:r w:rsidR="00C823AE" w:rsidRPr="00475599">
        <w:rPr>
          <w:rFonts w:cs="Times New Roman"/>
          <w:szCs w:val="28"/>
        </w:rPr>
        <w:t xml:space="preserve">và thay thế </w:t>
      </w:r>
      <w:r w:rsidR="00475599" w:rsidRPr="00521A7F">
        <w:rPr>
          <w:bCs/>
        </w:rPr>
        <w:t>Luật Thi đua, khen thư</w:t>
      </w:r>
      <w:r w:rsidR="00475599" w:rsidRPr="00521A7F">
        <w:rPr>
          <w:bCs/>
        </w:rPr>
        <w:softHyphen/>
        <w:t xml:space="preserve">ởng ngày 26/11/2003; </w:t>
      </w:r>
      <w:r w:rsidR="00475599" w:rsidRPr="00475599">
        <w:rPr>
          <w:bCs/>
        </w:rPr>
        <w:t xml:space="preserve">Luật </w:t>
      </w:r>
      <w:r w:rsidR="00475599" w:rsidRPr="00521A7F">
        <w:rPr>
          <w:bCs/>
        </w:rPr>
        <w:t>sửa đổi, bổ sung một số điều của Luật Thi đua, khen thưởng</w:t>
      </w:r>
      <w:r w:rsidR="00475599" w:rsidRPr="00475599">
        <w:rPr>
          <w:bCs/>
        </w:rPr>
        <w:t xml:space="preserve"> ngày 14/6/2005; </w:t>
      </w:r>
      <w:r w:rsidR="00475599" w:rsidRPr="00521A7F">
        <w:rPr>
          <w:bCs/>
        </w:rPr>
        <w:t>Luật sửa đổi, bổ sung một số điều của Luật Thi đua, khen thưởng ngày 16/11/2013</w:t>
      </w:r>
      <w:r w:rsidR="00475599" w:rsidRPr="00475599">
        <w:rPr>
          <w:bCs/>
        </w:rPr>
        <w:t>.</w:t>
      </w:r>
      <w:r w:rsidR="007300F3">
        <w:rPr>
          <w:bCs/>
        </w:rPr>
        <w:t xml:space="preserve"> </w:t>
      </w:r>
    </w:p>
    <w:p w:rsidR="00CB6F14" w:rsidRDefault="002123A0" w:rsidP="00385831">
      <w:pPr>
        <w:tabs>
          <w:tab w:val="left" w:pos="709"/>
        </w:tabs>
        <w:spacing w:before="120" w:after="120" w:line="340" w:lineRule="exact"/>
        <w:jc w:val="both"/>
        <w:rPr>
          <w:bCs/>
        </w:rPr>
      </w:pPr>
      <w:r>
        <w:rPr>
          <w:bCs/>
        </w:rPr>
        <w:tab/>
      </w:r>
      <w:r w:rsidR="00CB6F14">
        <w:rPr>
          <w:bCs/>
        </w:rPr>
        <w:t>Để thực hiện Luật Thi đua, khen thưởng năm 2022, Chính phủ, Bộ Nội vụ đã xây dựng các dự thảo Nghị định, Thông tư hướng dẫn thi hành/thực hiện Luật Thi đua, khen thưởng năm 202</w:t>
      </w:r>
      <w:r w:rsidR="000B0B79" w:rsidRPr="000B0B79">
        <w:rPr>
          <w:bCs/>
        </w:rPr>
        <w:t>2</w:t>
      </w:r>
      <w:r w:rsidR="00CB6F14">
        <w:rPr>
          <w:bCs/>
        </w:rPr>
        <w:t xml:space="preserve"> và dự kiến ban hành trong năm 2023, có hiệu lực </w:t>
      </w:r>
      <w:r w:rsidR="00CB6F14">
        <w:rPr>
          <w:bCs/>
        </w:rPr>
        <w:lastRenderedPageBreak/>
        <w:t>thi hành cùng thời điểm Luật Thi đua, khen thưởng năm 2022. Do đó</w:t>
      </w:r>
      <w:r>
        <w:rPr>
          <w:bCs/>
        </w:rPr>
        <w:t>, hầu hết căn cứ ban hành Quy chế thực hiện công tác thi đua, khen thưởng trên địa bàn tỉnh Tuyên Quang, kèm theo Quyết định số 02/2019/QĐ-UBND ngày 09/4/2019 (sau đây gọi tắt là Quy chế kèm theo Quyết định số 02/2019/QĐ-UBND</w:t>
      </w:r>
      <w:r w:rsidR="000B0B79" w:rsidRPr="000B0B79">
        <w:rPr>
          <w:bCs/>
        </w:rPr>
        <w:t xml:space="preserve"> ngày 09/4/2019</w:t>
      </w:r>
      <w:r>
        <w:rPr>
          <w:bCs/>
        </w:rPr>
        <w:t>) không còn phù hợp, cụ thể</w:t>
      </w:r>
      <w:r w:rsidR="00CB6F14">
        <w:rPr>
          <w:bCs/>
        </w:rPr>
        <w:t>:</w:t>
      </w:r>
    </w:p>
    <w:p w:rsidR="002123A0" w:rsidRDefault="00CB6F14" w:rsidP="00385831">
      <w:pPr>
        <w:tabs>
          <w:tab w:val="left" w:pos="709"/>
        </w:tabs>
        <w:spacing w:before="120" w:after="120" w:line="340" w:lineRule="exact"/>
        <w:jc w:val="both"/>
        <w:rPr>
          <w:bCs/>
        </w:rPr>
      </w:pPr>
      <w:r>
        <w:rPr>
          <w:bCs/>
        </w:rPr>
        <w:tab/>
      </w:r>
      <w:r w:rsidR="005B47E4">
        <w:rPr>
          <w:bCs/>
        </w:rPr>
        <w:t xml:space="preserve">a) </w:t>
      </w:r>
      <w:r>
        <w:rPr>
          <w:bCs/>
        </w:rPr>
        <w:t xml:space="preserve">Luật </w:t>
      </w:r>
      <w:r w:rsidRPr="00521A7F">
        <w:rPr>
          <w:bCs/>
        </w:rPr>
        <w:t>Thi đua, khen thư</w:t>
      </w:r>
      <w:r w:rsidRPr="00521A7F">
        <w:rPr>
          <w:bCs/>
        </w:rPr>
        <w:softHyphen/>
        <w:t xml:space="preserve">ởng ngày 26/11/2003; </w:t>
      </w:r>
      <w:r w:rsidRPr="00475599">
        <w:rPr>
          <w:bCs/>
        </w:rPr>
        <w:t xml:space="preserve">Luật </w:t>
      </w:r>
      <w:r w:rsidRPr="00521A7F">
        <w:rPr>
          <w:bCs/>
        </w:rPr>
        <w:t>sửa đổi, bổ sung một số điều của Luật Thi đua, khen thưởng</w:t>
      </w:r>
      <w:r w:rsidRPr="00475599">
        <w:rPr>
          <w:bCs/>
        </w:rPr>
        <w:t xml:space="preserve"> ngày 14/6/2005; </w:t>
      </w:r>
      <w:r w:rsidRPr="00521A7F">
        <w:rPr>
          <w:bCs/>
        </w:rPr>
        <w:t>Luật sửa đổi, bổ sung một số điều của Luật Thi đua, khen thưởng ngày 16/11/2013</w:t>
      </w:r>
      <w:r>
        <w:rPr>
          <w:bCs/>
        </w:rPr>
        <w:t xml:space="preserve"> đã được thay thế bởi </w:t>
      </w:r>
      <w:r w:rsidRPr="00940F97">
        <w:rPr>
          <w:rFonts w:cs="Times New Roman"/>
          <w:szCs w:val="28"/>
        </w:rPr>
        <w:t>Luật Thi đua, khen thưởng</w:t>
      </w:r>
      <w:r>
        <w:rPr>
          <w:rFonts w:cs="Times New Roman"/>
          <w:szCs w:val="28"/>
        </w:rPr>
        <w:t xml:space="preserve"> n</w:t>
      </w:r>
      <w:r w:rsidRPr="00940F97">
        <w:rPr>
          <w:rFonts w:cs="Times New Roman"/>
          <w:szCs w:val="28"/>
        </w:rPr>
        <w:t xml:space="preserve">gày </w:t>
      </w:r>
      <w:r w:rsidRPr="00940F97">
        <w:rPr>
          <w:rFonts w:cs="Times New Roman"/>
          <w:szCs w:val="28"/>
          <w:lang w:val="nl-NL"/>
        </w:rPr>
        <w:t>15</w:t>
      </w:r>
      <w:r w:rsidRPr="00940F97">
        <w:rPr>
          <w:rFonts w:cs="Times New Roman"/>
          <w:szCs w:val="28"/>
        </w:rPr>
        <w:t>/6/2022</w:t>
      </w:r>
      <w:r w:rsidR="002123A0">
        <w:rPr>
          <w:bCs/>
        </w:rPr>
        <w:t xml:space="preserve">. </w:t>
      </w:r>
      <w:r>
        <w:rPr>
          <w:bCs/>
        </w:rPr>
        <w:t>Theo đó, 02 căn cứ ban hành là Nghị định số 91/2017/NĐ-CP ngày 31/7/2017 của Chính phủ quy định</w:t>
      </w:r>
      <w:r w:rsidR="002123A0">
        <w:rPr>
          <w:bCs/>
        </w:rPr>
        <w:t xml:space="preserve"> chi tiết thi hành một số điều của Luật Thi đua, khen thưởng; Thông tư số 08/2017/TT-BNV ngày 27/10/2017 của Bộ trưởng Bộ Nội vụ quy định chi tiết thi hành một số điều của định số 91/2017/NĐ-CP ngày 31/7/2017 của Chính phủ quy định chi tiết thi hành một số điều của Luật Thi đua, khen thưởng không còn phù hợp.</w:t>
      </w:r>
    </w:p>
    <w:p w:rsidR="002123A0" w:rsidRPr="002123A0" w:rsidRDefault="002123A0" w:rsidP="00385831">
      <w:pPr>
        <w:tabs>
          <w:tab w:val="left" w:pos="709"/>
        </w:tabs>
        <w:spacing w:before="120" w:after="120" w:line="340" w:lineRule="exact"/>
        <w:jc w:val="both"/>
        <w:rPr>
          <w:bCs/>
        </w:rPr>
      </w:pPr>
      <w:r>
        <w:rPr>
          <w:bCs/>
        </w:rPr>
        <w:tab/>
      </w:r>
      <w:r w:rsidR="005B47E4">
        <w:rPr>
          <w:bCs/>
        </w:rPr>
        <w:t xml:space="preserve">b) </w:t>
      </w:r>
      <w:r w:rsidRPr="002123A0">
        <w:rPr>
          <w:iCs/>
          <w:color w:val="000000" w:themeColor="text1"/>
          <w:szCs w:val="28"/>
          <w:shd w:val="clear" w:color="auto" w:fill="FFFFFF"/>
        </w:rPr>
        <w:t>Luật Tổ chức chính quyền địa phương ngày 19</w:t>
      </w:r>
      <w:r w:rsidR="0042610F" w:rsidRPr="0042610F">
        <w:rPr>
          <w:iCs/>
          <w:color w:val="000000" w:themeColor="text1"/>
          <w:szCs w:val="28"/>
          <w:shd w:val="clear" w:color="auto" w:fill="FFFFFF"/>
        </w:rPr>
        <w:t>/</w:t>
      </w:r>
      <w:r w:rsidRPr="002123A0">
        <w:rPr>
          <w:iCs/>
          <w:color w:val="000000" w:themeColor="text1"/>
          <w:szCs w:val="28"/>
          <w:shd w:val="clear" w:color="auto" w:fill="FFFFFF"/>
        </w:rPr>
        <w:t>6</w:t>
      </w:r>
      <w:r w:rsidR="0042610F" w:rsidRPr="0042610F">
        <w:rPr>
          <w:iCs/>
          <w:color w:val="000000" w:themeColor="text1"/>
          <w:szCs w:val="28"/>
          <w:shd w:val="clear" w:color="auto" w:fill="FFFFFF"/>
        </w:rPr>
        <w:t>/</w:t>
      </w:r>
      <w:r w:rsidRPr="002123A0">
        <w:rPr>
          <w:iCs/>
          <w:color w:val="000000" w:themeColor="text1"/>
          <w:szCs w:val="28"/>
          <w:shd w:val="clear" w:color="auto" w:fill="FFFFFF"/>
        </w:rPr>
        <w:t>2015 đã được sửa đổi, bổ sung b</w:t>
      </w:r>
      <w:r>
        <w:rPr>
          <w:iCs/>
          <w:color w:val="000000" w:themeColor="text1"/>
          <w:szCs w:val="28"/>
          <w:shd w:val="clear" w:color="auto" w:fill="FFFFFF"/>
        </w:rPr>
        <w:t>ởi</w:t>
      </w:r>
      <w:r w:rsidRPr="002123A0">
        <w:rPr>
          <w:iCs/>
          <w:color w:val="000000" w:themeColor="text1"/>
          <w:szCs w:val="28"/>
          <w:shd w:val="clear" w:color="auto" w:fill="FFFFFF"/>
        </w:rPr>
        <w:t xml:space="preserve"> Luật sửa đổi, bổ sung một số điều của Luật Tổ chức Chính phủ và Luật Tổ chức chính quyền địa phương ngày 22</w:t>
      </w:r>
      <w:r w:rsidR="0042610F" w:rsidRPr="0042610F">
        <w:rPr>
          <w:iCs/>
          <w:color w:val="000000" w:themeColor="text1"/>
          <w:szCs w:val="28"/>
          <w:shd w:val="clear" w:color="auto" w:fill="FFFFFF"/>
        </w:rPr>
        <w:t>/</w:t>
      </w:r>
      <w:r w:rsidRPr="002123A0">
        <w:rPr>
          <w:iCs/>
          <w:color w:val="000000" w:themeColor="text1"/>
          <w:szCs w:val="28"/>
          <w:shd w:val="clear" w:color="auto" w:fill="FFFFFF"/>
        </w:rPr>
        <w:t>11</w:t>
      </w:r>
      <w:r w:rsidR="0042610F" w:rsidRPr="0042610F">
        <w:rPr>
          <w:iCs/>
          <w:color w:val="000000" w:themeColor="text1"/>
          <w:szCs w:val="28"/>
          <w:shd w:val="clear" w:color="auto" w:fill="FFFFFF"/>
        </w:rPr>
        <w:t>/</w:t>
      </w:r>
      <w:r w:rsidRPr="002123A0">
        <w:rPr>
          <w:iCs/>
          <w:color w:val="000000" w:themeColor="text1"/>
          <w:szCs w:val="28"/>
          <w:shd w:val="clear" w:color="auto" w:fill="FFFFFF"/>
        </w:rPr>
        <w:t xml:space="preserve">2019; </w:t>
      </w:r>
      <w:r w:rsidRPr="002123A0">
        <w:rPr>
          <w:iCs/>
          <w:szCs w:val="28"/>
        </w:rPr>
        <w:t>khoản 2 Điều 57 Luật Quy hoạ</w:t>
      </w:r>
      <w:r w:rsidR="0042610F">
        <w:rPr>
          <w:iCs/>
          <w:szCs w:val="28"/>
        </w:rPr>
        <w:t>ch ngày 24/</w:t>
      </w:r>
      <w:r w:rsidRPr="002123A0">
        <w:rPr>
          <w:iCs/>
          <w:szCs w:val="28"/>
        </w:rPr>
        <w:t>11</w:t>
      </w:r>
      <w:r w:rsidR="0042610F" w:rsidRPr="0042610F">
        <w:rPr>
          <w:iCs/>
          <w:szCs w:val="28"/>
        </w:rPr>
        <w:t>/</w:t>
      </w:r>
      <w:r w:rsidR="0042610F">
        <w:rPr>
          <w:iCs/>
          <w:szCs w:val="28"/>
        </w:rPr>
        <w:t>2017.</w:t>
      </w:r>
    </w:p>
    <w:p w:rsidR="002123A0" w:rsidRPr="005B47E4" w:rsidRDefault="005B47E4" w:rsidP="00385831">
      <w:pPr>
        <w:shd w:val="clear" w:color="auto" w:fill="FFFFFF"/>
        <w:spacing w:before="120" w:after="120" w:line="340" w:lineRule="exact"/>
        <w:ind w:firstLine="720"/>
        <w:jc w:val="both"/>
        <w:rPr>
          <w:iCs/>
          <w:color w:val="000000" w:themeColor="text1"/>
          <w:szCs w:val="28"/>
          <w:shd w:val="clear" w:color="auto" w:fill="FFFFFF"/>
        </w:rPr>
      </w:pPr>
      <w:r>
        <w:rPr>
          <w:iCs/>
          <w:color w:val="000000" w:themeColor="text1"/>
          <w:szCs w:val="28"/>
          <w:shd w:val="clear" w:color="auto" w:fill="FFFFFF"/>
        </w:rPr>
        <w:t xml:space="preserve">c) </w:t>
      </w:r>
      <w:r w:rsidR="002123A0" w:rsidRPr="002123A0">
        <w:rPr>
          <w:iCs/>
          <w:color w:val="000000" w:themeColor="text1"/>
          <w:szCs w:val="28"/>
          <w:shd w:val="clear" w:color="auto" w:fill="FFFFFF"/>
        </w:rPr>
        <w:t>Luật ban hành văn bản quy phạm pháp luật ngày 22</w:t>
      </w:r>
      <w:r w:rsidR="0042610F" w:rsidRPr="0042610F">
        <w:rPr>
          <w:iCs/>
          <w:color w:val="000000" w:themeColor="text1"/>
          <w:szCs w:val="28"/>
          <w:shd w:val="clear" w:color="auto" w:fill="FFFFFF"/>
        </w:rPr>
        <w:t>/</w:t>
      </w:r>
      <w:r w:rsidR="002123A0" w:rsidRPr="002123A0">
        <w:rPr>
          <w:iCs/>
          <w:color w:val="000000" w:themeColor="text1"/>
          <w:szCs w:val="28"/>
          <w:shd w:val="clear" w:color="auto" w:fill="FFFFFF"/>
        </w:rPr>
        <w:t>6</w:t>
      </w:r>
      <w:r w:rsidR="0042610F" w:rsidRPr="0042610F">
        <w:rPr>
          <w:iCs/>
          <w:color w:val="000000" w:themeColor="text1"/>
          <w:szCs w:val="28"/>
          <w:shd w:val="clear" w:color="auto" w:fill="FFFFFF"/>
        </w:rPr>
        <w:t>/</w:t>
      </w:r>
      <w:r w:rsidR="002123A0" w:rsidRPr="002123A0">
        <w:rPr>
          <w:iCs/>
          <w:color w:val="000000" w:themeColor="text1"/>
          <w:szCs w:val="28"/>
          <w:shd w:val="clear" w:color="auto" w:fill="FFFFFF"/>
        </w:rPr>
        <w:t>2015 đã được sửa đổi, bổ sung bởi Luật sửa đổi, bổ sung một số điều của Luật ban hành văn bản quy phạm pháp luật ngày 18</w:t>
      </w:r>
      <w:r w:rsidR="0042610F" w:rsidRPr="0042610F">
        <w:rPr>
          <w:iCs/>
          <w:color w:val="000000" w:themeColor="text1"/>
          <w:szCs w:val="28"/>
          <w:shd w:val="clear" w:color="auto" w:fill="FFFFFF"/>
        </w:rPr>
        <w:t>/</w:t>
      </w:r>
      <w:r w:rsidR="002123A0" w:rsidRPr="002123A0">
        <w:rPr>
          <w:iCs/>
          <w:color w:val="000000" w:themeColor="text1"/>
          <w:szCs w:val="28"/>
          <w:shd w:val="clear" w:color="auto" w:fill="FFFFFF"/>
        </w:rPr>
        <w:t>6</w:t>
      </w:r>
      <w:r w:rsidR="0042610F" w:rsidRPr="0042610F">
        <w:rPr>
          <w:iCs/>
          <w:color w:val="000000" w:themeColor="text1"/>
          <w:szCs w:val="28"/>
          <w:shd w:val="clear" w:color="auto" w:fill="FFFFFF"/>
        </w:rPr>
        <w:t>/</w:t>
      </w:r>
      <w:r w:rsidR="002123A0" w:rsidRPr="002123A0">
        <w:rPr>
          <w:iCs/>
          <w:color w:val="000000" w:themeColor="text1"/>
          <w:szCs w:val="28"/>
          <w:shd w:val="clear" w:color="auto" w:fill="FFFFFF"/>
        </w:rPr>
        <w:t>2020.</w:t>
      </w:r>
    </w:p>
    <w:p w:rsidR="00733227" w:rsidRPr="005B47E4" w:rsidRDefault="00733227" w:rsidP="00385831">
      <w:pPr>
        <w:tabs>
          <w:tab w:val="left" w:pos="709"/>
        </w:tabs>
        <w:spacing w:before="120" w:after="120" w:line="340" w:lineRule="exact"/>
        <w:jc w:val="both"/>
        <w:rPr>
          <w:rFonts w:cs="Times New Roman"/>
          <w:szCs w:val="28"/>
        </w:rPr>
      </w:pPr>
      <w:r>
        <w:rPr>
          <w:rFonts w:cs="Times New Roman"/>
          <w:szCs w:val="28"/>
        </w:rPr>
        <w:tab/>
      </w:r>
      <w:r w:rsidR="00D0595E" w:rsidRPr="005B47E4">
        <w:rPr>
          <w:rFonts w:cs="Times New Roman"/>
          <w:b/>
          <w:szCs w:val="28"/>
        </w:rPr>
        <w:t>2.</w:t>
      </w:r>
      <w:r w:rsidR="00D0595E">
        <w:rPr>
          <w:rFonts w:cs="Times New Roman"/>
          <w:szCs w:val="28"/>
        </w:rPr>
        <w:t xml:space="preserve"> </w:t>
      </w:r>
      <w:r w:rsidRPr="00D83C8C">
        <w:rPr>
          <w:rFonts w:cs="Times New Roman"/>
          <w:spacing w:val="2"/>
          <w:szCs w:val="28"/>
        </w:rPr>
        <w:t xml:space="preserve">Tại Luật Thi đua, khen thưởng năm 2022 đã giao </w:t>
      </w:r>
      <w:r w:rsidRPr="00D83C8C">
        <w:rPr>
          <w:spacing w:val="2"/>
        </w:rPr>
        <w:t xml:space="preserve">Ủy ban nhân dân cấp tỉnh </w:t>
      </w:r>
      <w:r w:rsidRPr="00D83C8C">
        <w:rPr>
          <w:bCs/>
          <w:spacing w:val="2"/>
        </w:rPr>
        <w:t xml:space="preserve">quy định </w:t>
      </w:r>
      <w:r w:rsidR="00D83C8C" w:rsidRPr="00D83C8C">
        <w:t>chi tiết</w:t>
      </w:r>
      <w:r w:rsidR="00D83C8C" w:rsidRPr="005C77A3">
        <w:rPr>
          <w:i/>
        </w:rPr>
        <w:t xml:space="preserve"> </w:t>
      </w:r>
      <w:r w:rsidR="005B47E4" w:rsidRPr="005B47E4">
        <w:t>07 nội dung để</w:t>
      </w:r>
      <w:r w:rsidR="005B47E4" w:rsidRPr="005B47E4">
        <w:rPr>
          <w:bCs/>
          <w:spacing w:val="2"/>
        </w:rPr>
        <w:t xml:space="preserve"> </w:t>
      </w:r>
      <w:r w:rsidRPr="00D83C8C">
        <w:rPr>
          <w:bCs/>
          <w:spacing w:val="2"/>
        </w:rPr>
        <w:t>thực hiện Luật Thi đua, khen thưởng</w:t>
      </w:r>
      <w:r w:rsidR="005B47E4">
        <w:rPr>
          <w:bCs/>
          <w:spacing w:val="2"/>
        </w:rPr>
        <w:t>, gồm</w:t>
      </w:r>
      <w:r w:rsidRPr="00D83C8C">
        <w:rPr>
          <w:bCs/>
          <w:spacing w:val="2"/>
        </w:rPr>
        <w:t>:</w:t>
      </w:r>
    </w:p>
    <w:p w:rsidR="005B47E4" w:rsidRDefault="00733227" w:rsidP="00385831">
      <w:pPr>
        <w:tabs>
          <w:tab w:val="left" w:pos="709"/>
        </w:tabs>
        <w:spacing w:before="120" w:after="120" w:line="340" w:lineRule="exact"/>
        <w:jc w:val="both"/>
        <w:rPr>
          <w:i/>
        </w:rPr>
      </w:pPr>
      <w:r>
        <w:tab/>
      </w:r>
      <w:r w:rsidRPr="00733227">
        <w:t xml:space="preserve"> a)</w:t>
      </w:r>
      <w:r>
        <w:rPr>
          <w:i/>
        </w:rPr>
        <w:t xml:space="preserve"> </w:t>
      </w:r>
      <w:r w:rsidRPr="00733227">
        <w:t>Khoản 6 Điều 24</w:t>
      </w:r>
      <w:r>
        <w:t xml:space="preserve"> và </w:t>
      </w:r>
      <w:r w:rsidRPr="00733227">
        <w:t>khoản 2 Điều 29</w:t>
      </w:r>
      <w:r>
        <w:rPr>
          <w:i/>
        </w:rPr>
        <w:t xml:space="preserve"> </w:t>
      </w:r>
      <w:r w:rsidR="00BF778A" w:rsidRPr="00521A7F">
        <w:rPr>
          <w:bCs/>
        </w:rPr>
        <w:t xml:space="preserve">Luật Thi đua, khen thưởng </w:t>
      </w:r>
      <w:r w:rsidR="00BF778A">
        <w:rPr>
          <w:bCs/>
        </w:rPr>
        <w:t xml:space="preserve">năm 2022 </w:t>
      </w:r>
      <w:r w:rsidR="00BF778A">
        <w:t xml:space="preserve">giao </w:t>
      </w:r>
      <w:r w:rsidRPr="00BF778A">
        <w:t>Ủy ban nhân dân cấp tỉnh</w:t>
      </w:r>
      <w:r w:rsidRPr="005C77A3">
        <w:rPr>
          <w:i/>
        </w:rPr>
        <w:t xml:space="preserve"> </w:t>
      </w:r>
      <w:r w:rsidR="00BF778A">
        <w:rPr>
          <w:i/>
        </w:rPr>
        <w:t>“</w:t>
      </w:r>
      <w:r w:rsidRPr="005C77A3">
        <w:rPr>
          <w:i/>
        </w:rPr>
        <w:t xml:space="preserve">quy định chi tiết tiêu chuẩn xét tặng danh hiệu “Lao động tiên tiến” quy định tại khoản 3 Điều </w:t>
      </w:r>
      <w:r w:rsidR="00BF778A">
        <w:rPr>
          <w:i/>
        </w:rPr>
        <w:t>24 Luật Thi đua, khen thưởng</w:t>
      </w:r>
      <w:r>
        <w:rPr>
          <w:i/>
        </w:rPr>
        <w:t xml:space="preserve">”; </w:t>
      </w:r>
      <w:r w:rsidR="00BF778A">
        <w:rPr>
          <w:i/>
        </w:rPr>
        <w:t>“</w:t>
      </w:r>
      <w:r w:rsidRPr="005C77A3">
        <w:rPr>
          <w:i/>
        </w:rPr>
        <w:t>quy định chi tiết tiêu chuẩn và việc xét tặng danh hiệu xã, phường, thị trấn tiêu biểu trên cơ sở khung tiêu chuẩn do Chính phủ quy đị</w:t>
      </w:r>
      <w:r>
        <w:rPr>
          <w:i/>
        </w:rPr>
        <w:t>nh</w:t>
      </w:r>
      <w:r w:rsidR="00BF778A">
        <w:rPr>
          <w:i/>
        </w:rPr>
        <w:t>”</w:t>
      </w:r>
      <w:r>
        <w:rPr>
          <w:i/>
        </w:rPr>
        <w:t>.</w:t>
      </w:r>
    </w:p>
    <w:p w:rsidR="00C37FD7" w:rsidRDefault="005B47E4" w:rsidP="00385831">
      <w:pPr>
        <w:tabs>
          <w:tab w:val="left" w:pos="709"/>
        </w:tabs>
        <w:spacing w:before="120" w:after="120" w:line="340" w:lineRule="exact"/>
        <w:jc w:val="both"/>
        <w:rPr>
          <w:i/>
        </w:rPr>
      </w:pPr>
      <w:r>
        <w:rPr>
          <w:i/>
        </w:rPr>
        <w:tab/>
      </w:r>
      <w:r w:rsidR="00BF778A" w:rsidRPr="00BF778A">
        <w:t>b)</w:t>
      </w:r>
      <w:r w:rsidR="00BF778A">
        <w:rPr>
          <w:i/>
        </w:rPr>
        <w:t xml:space="preserve"> </w:t>
      </w:r>
      <w:r w:rsidR="00BF778A" w:rsidRPr="00BF778A">
        <w:t xml:space="preserve">Khoản 3 Điều 26, </w:t>
      </w:r>
      <w:r w:rsidR="00D83C8C">
        <w:t>k</w:t>
      </w:r>
      <w:r w:rsidR="00BF778A" w:rsidRPr="00BF778A">
        <w:t xml:space="preserve">hoản 3 Điều 27, </w:t>
      </w:r>
      <w:r w:rsidR="00D83C8C">
        <w:t>k</w:t>
      </w:r>
      <w:r w:rsidR="00BF778A" w:rsidRPr="00BF778A">
        <w:t xml:space="preserve">hoản 3 Điều 28, </w:t>
      </w:r>
      <w:r w:rsidR="00D83C8C">
        <w:t>k</w:t>
      </w:r>
      <w:r w:rsidR="00BF778A" w:rsidRPr="00BF778A">
        <w:t xml:space="preserve">hoản 6 Điều 74 và </w:t>
      </w:r>
      <w:r w:rsidR="00D83C8C">
        <w:t>k</w:t>
      </w:r>
      <w:r w:rsidR="00BF778A" w:rsidRPr="00BF778A">
        <w:t xml:space="preserve">hoản 2 Điều 75 </w:t>
      </w:r>
      <w:r w:rsidR="00BF778A" w:rsidRPr="00521A7F">
        <w:rPr>
          <w:bCs/>
        </w:rPr>
        <w:t xml:space="preserve">Luật Thi đua, khen thưởng </w:t>
      </w:r>
      <w:r w:rsidR="00BF778A">
        <w:rPr>
          <w:bCs/>
        </w:rPr>
        <w:t xml:space="preserve">năm 2022 </w:t>
      </w:r>
      <w:r w:rsidR="00BF778A">
        <w:t>giao</w:t>
      </w:r>
      <w:r w:rsidR="00BF778A" w:rsidRPr="00BF778A">
        <w:t xml:space="preserve"> Bộ, ban, ngành, </w:t>
      </w:r>
      <w:r w:rsidR="00BF778A" w:rsidRPr="00D83C8C">
        <w:t xml:space="preserve">tỉnh, </w:t>
      </w:r>
      <w:r w:rsidR="00BF778A" w:rsidRPr="00D83C8C">
        <w:rPr>
          <w:i/>
        </w:rPr>
        <w:t>trong phạm vi nhiệm vụ, quyền hạn của mình, quy định chi tiết, hướng dẫn cụ thể</w:t>
      </w:r>
      <w:r w:rsidR="00D83C8C" w:rsidRPr="00D83C8C">
        <w:rPr>
          <w:i/>
        </w:rPr>
        <w:t xml:space="preserve">: </w:t>
      </w:r>
      <w:r w:rsidR="00D83C8C">
        <w:rPr>
          <w:i/>
        </w:rPr>
        <w:t>Đ</w:t>
      </w:r>
      <w:r w:rsidR="00D83C8C" w:rsidRPr="005C77A3">
        <w:rPr>
          <w:i/>
        </w:rPr>
        <w:t>ối tượng, tiêu chuẩn xét tặng danh hiệu cờ thi đua của Bộ, ban, ngành, tỉ</w:t>
      </w:r>
      <w:r w:rsidR="00D83C8C">
        <w:rPr>
          <w:i/>
        </w:rPr>
        <w:t>nh</w:t>
      </w:r>
      <w:r>
        <w:rPr>
          <w:i/>
          <w:vertAlign w:val="superscript"/>
        </w:rPr>
        <w:t>(</w:t>
      </w:r>
      <w:r w:rsidR="00D83C8C">
        <w:rPr>
          <w:rStyle w:val="FootnoteReference"/>
          <w:i/>
        </w:rPr>
        <w:footnoteReference w:id="1"/>
      </w:r>
      <w:r>
        <w:rPr>
          <w:i/>
          <w:vertAlign w:val="superscript"/>
        </w:rPr>
        <w:t>)</w:t>
      </w:r>
      <w:r w:rsidR="00D83C8C">
        <w:rPr>
          <w:i/>
        </w:rPr>
        <w:t xml:space="preserve">; </w:t>
      </w:r>
      <w:r w:rsidR="00D83C8C" w:rsidRPr="005C77A3">
        <w:rPr>
          <w:i/>
        </w:rPr>
        <w:t>đối tượng, tiêu chuẩn xét tặng danh hiệu “Tập thể lao động xuất sắc”, “Đơn vị quyết thắng”</w:t>
      </w:r>
      <w:r>
        <w:rPr>
          <w:i/>
          <w:vertAlign w:val="superscript"/>
        </w:rPr>
        <w:t>(</w:t>
      </w:r>
      <w:r w:rsidR="00D83C8C">
        <w:rPr>
          <w:rStyle w:val="FootnoteReference"/>
          <w:i/>
        </w:rPr>
        <w:footnoteReference w:id="2"/>
      </w:r>
      <w:r>
        <w:rPr>
          <w:i/>
          <w:vertAlign w:val="superscript"/>
        </w:rPr>
        <w:t>)</w:t>
      </w:r>
      <w:r w:rsidR="00D83C8C">
        <w:rPr>
          <w:i/>
        </w:rPr>
        <w:t xml:space="preserve">; </w:t>
      </w:r>
      <w:r w:rsidR="00D83C8C" w:rsidRPr="005C77A3">
        <w:rPr>
          <w:i/>
        </w:rPr>
        <w:t>đối tượng, tiêu chuẩn xét tặng danh hiệu “Tập thể lao động tiên tiến”, “Đơn vị tiên tiến”</w:t>
      </w:r>
      <w:r>
        <w:rPr>
          <w:i/>
          <w:vertAlign w:val="superscript"/>
        </w:rPr>
        <w:t>(</w:t>
      </w:r>
      <w:r w:rsidR="00D83C8C">
        <w:rPr>
          <w:rStyle w:val="FootnoteReference"/>
          <w:i/>
        </w:rPr>
        <w:footnoteReference w:id="3"/>
      </w:r>
      <w:r>
        <w:rPr>
          <w:i/>
          <w:vertAlign w:val="superscript"/>
        </w:rPr>
        <w:t>)</w:t>
      </w:r>
      <w:r w:rsidR="00D83C8C">
        <w:rPr>
          <w:i/>
        </w:rPr>
        <w:t xml:space="preserve">; </w:t>
      </w:r>
      <w:r w:rsidR="00D83C8C" w:rsidRPr="005C77A3">
        <w:rPr>
          <w:i/>
        </w:rPr>
        <w:t>tiêu chuẩn xét tặng bằng khen của Bộ, ban, ngành, tỉnh đối với cá nhân, tập thể, hộ gia đình thuộc thẩm quyền quản lý</w:t>
      </w:r>
      <w:r>
        <w:rPr>
          <w:i/>
          <w:vertAlign w:val="superscript"/>
        </w:rPr>
        <w:t>(</w:t>
      </w:r>
      <w:r w:rsidR="00D83C8C">
        <w:rPr>
          <w:rStyle w:val="FootnoteReference"/>
          <w:i/>
        </w:rPr>
        <w:footnoteReference w:id="4"/>
      </w:r>
      <w:r>
        <w:rPr>
          <w:i/>
          <w:vertAlign w:val="superscript"/>
        </w:rPr>
        <w:t>)</w:t>
      </w:r>
      <w:r w:rsidR="00D83C8C">
        <w:rPr>
          <w:i/>
        </w:rPr>
        <w:t xml:space="preserve">; </w:t>
      </w:r>
      <w:r w:rsidR="00D83C8C" w:rsidRPr="005C77A3">
        <w:rPr>
          <w:i/>
        </w:rPr>
        <w:t xml:space="preserve">tiêu </w:t>
      </w:r>
      <w:r w:rsidR="00D83C8C" w:rsidRPr="005C77A3">
        <w:rPr>
          <w:i/>
        </w:rPr>
        <w:lastRenderedPageBreak/>
        <w:t>chuẩn xét tặng giấy khen đối với cá nhân, tập thể, hộ gia đình thuộc thẩm quyền quản lý</w:t>
      </w:r>
      <w:r>
        <w:rPr>
          <w:i/>
          <w:vertAlign w:val="superscript"/>
        </w:rPr>
        <w:t>(</w:t>
      </w:r>
      <w:r w:rsidR="00D83C8C">
        <w:rPr>
          <w:rStyle w:val="FootnoteReference"/>
          <w:i/>
        </w:rPr>
        <w:footnoteReference w:id="5"/>
      </w:r>
      <w:r>
        <w:rPr>
          <w:i/>
          <w:vertAlign w:val="superscript"/>
        </w:rPr>
        <w:t>)</w:t>
      </w:r>
      <w:r w:rsidR="00D83C8C">
        <w:rPr>
          <w:i/>
        </w:rPr>
        <w:t>.</w:t>
      </w:r>
    </w:p>
    <w:p w:rsidR="00670E76" w:rsidRPr="00C37FD7" w:rsidRDefault="00C37FD7" w:rsidP="00385831">
      <w:pPr>
        <w:tabs>
          <w:tab w:val="left" w:pos="709"/>
        </w:tabs>
        <w:spacing w:before="120" w:after="120" w:line="340" w:lineRule="exact"/>
        <w:jc w:val="both"/>
        <w:rPr>
          <w:i/>
        </w:rPr>
      </w:pPr>
      <w:r>
        <w:rPr>
          <w:i/>
        </w:rPr>
        <w:tab/>
      </w:r>
      <w:r w:rsidR="00D83C8C" w:rsidRPr="005B47E4">
        <w:rPr>
          <w:rFonts w:cs="Times New Roman"/>
          <w:b/>
          <w:szCs w:val="28"/>
        </w:rPr>
        <w:t>3.</w:t>
      </w:r>
      <w:r w:rsidR="00D83C8C">
        <w:rPr>
          <w:rFonts w:cs="Times New Roman"/>
          <w:szCs w:val="28"/>
        </w:rPr>
        <w:t xml:space="preserve"> </w:t>
      </w:r>
      <w:r w:rsidR="0042610F" w:rsidRPr="0042610F">
        <w:rPr>
          <w:rFonts w:cs="Times New Roman"/>
          <w:szCs w:val="28"/>
        </w:rPr>
        <w:t>C</w:t>
      </w:r>
      <w:r w:rsidR="007300F3">
        <w:rPr>
          <w:rFonts w:cs="Times New Roman"/>
          <w:szCs w:val="28"/>
        </w:rPr>
        <w:t xml:space="preserve">ác văn bản chỉ đạo của Ủy ban nhân dân tỉnh: </w:t>
      </w:r>
      <w:r w:rsidR="007300F3" w:rsidRPr="00262F53">
        <w:rPr>
          <w:rFonts w:cs="Times New Roman"/>
          <w:szCs w:val="28"/>
          <w:lang w:val="nl-NL"/>
        </w:rPr>
        <w:t>Văn bản số 3841/UBND-NC ngày 20/9/2022 về việc thực hiện các luật được Quốc hội khóa XV thông qua tại kỳ họp thứ 3</w:t>
      </w:r>
      <w:r w:rsidR="007300F3">
        <w:rPr>
          <w:rFonts w:cs="Times New Roman"/>
          <w:szCs w:val="28"/>
        </w:rPr>
        <w:t xml:space="preserve"> đã </w:t>
      </w:r>
      <w:r w:rsidR="00B14005">
        <w:rPr>
          <w:rFonts w:cs="Times New Roman"/>
          <w:szCs w:val="28"/>
          <w:lang w:val="nl-NL"/>
        </w:rPr>
        <w:t>giao nhiệm vụ</w:t>
      </w:r>
      <w:r w:rsidR="00BB2756" w:rsidRPr="00262F53">
        <w:rPr>
          <w:rFonts w:cs="Times New Roman"/>
          <w:szCs w:val="28"/>
          <w:lang w:val="nl-NL"/>
        </w:rPr>
        <w:t xml:space="preserve"> </w:t>
      </w:r>
      <w:r w:rsidR="007300F3" w:rsidRPr="00262F53">
        <w:rPr>
          <w:rFonts w:cs="Times New Roman"/>
          <w:szCs w:val="28"/>
          <w:lang w:val="nl-NL"/>
        </w:rPr>
        <w:t xml:space="preserve">Sở Nội vụ </w:t>
      </w:r>
      <w:r w:rsidR="00BB2756" w:rsidRPr="00262F53">
        <w:rPr>
          <w:rFonts w:cs="Times New Roman"/>
          <w:szCs w:val="28"/>
          <w:lang w:val="nl-NL"/>
        </w:rPr>
        <w:t>chủ trì xây dựng Quyết định quy phạm pháp luật quy định chi tiết thi hành một số điều của Luật Thi đua, khen thưởng</w:t>
      </w:r>
      <w:r w:rsidR="00BF2F53">
        <w:rPr>
          <w:rFonts w:cs="Times New Roman"/>
          <w:szCs w:val="28"/>
          <w:vertAlign w:val="superscript"/>
        </w:rPr>
        <w:t>(</w:t>
      </w:r>
      <w:r w:rsidR="00670E76">
        <w:rPr>
          <w:rStyle w:val="FootnoteReference"/>
          <w:rFonts w:cs="Times New Roman"/>
          <w:szCs w:val="28"/>
          <w:lang w:val="nl-NL"/>
        </w:rPr>
        <w:footnoteReference w:id="6"/>
      </w:r>
      <w:r w:rsidR="00BF2F53">
        <w:rPr>
          <w:rFonts w:cs="Times New Roman"/>
          <w:szCs w:val="28"/>
          <w:vertAlign w:val="superscript"/>
        </w:rPr>
        <w:t>)</w:t>
      </w:r>
      <w:r w:rsidR="007300F3">
        <w:rPr>
          <w:rFonts w:cs="Times New Roman"/>
          <w:szCs w:val="28"/>
        </w:rPr>
        <w:t xml:space="preserve">; </w:t>
      </w:r>
      <w:r w:rsidR="007300F3" w:rsidRPr="005C77A3">
        <w:rPr>
          <w:rFonts w:cs="Times New Roman"/>
          <w:bCs/>
          <w:spacing w:val="-3"/>
          <w:szCs w:val="28"/>
          <w:lang w:val="de-DE"/>
        </w:rPr>
        <w:t xml:space="preserve">Văn bản số 4083/UBND-NC </w:t>
      </w:r>
      <w:r w:rsidR="007300F3">
        <w:rPr>
          <w:rFonts w:cs="Times New Roman"/>
          <w:bCs/>
          <w:spacing w:val="-3"/>
          <w:szCs w:val="28"/>
          <w:lang w:val="de-DE"/>
        </w:rPr>
        <w:t>n</w:t>
      </w:r>
      <w:r w:rsidR="007300F3" w:rsidRPr="005C77A3">
        <w:rPr>
          <w:rFonts w:cs="Times New Roman"/>
          <w:bCs/>
          <w:spacing w:val="-3"/>
          <w:szCs w:val="28"/>
          <w:lang w:val="de-DE"/>
        </w:rPr>
        <w:t>gày 25/8/2023</w:t>
      </w:r>
      <w:r w:rsidR="007300F3">
        <w:rPr>
          <w:rFonts w:cs="Times New Roman"/>
          <w:bCs/>
          <w:spacing w:val="-3"/>
          <w:szCs w:val="28"/>
        </w:rPr>
        <w:t xml:space="preserve"> </w:t>
      </w:r>
      <w:r w:rsidR="007300F3" w:rsidRPr="005C77A3">
        <w:rPr>
          <w:rFonts w:cs="Times New Roman"/>
          <w:bCs/>
          <w:spacing w:val="-3"/>
          <w:szCs w:val="28"/>
          <w:lang w:val="de-DE"/>
        </w:rPr>
        <w:t>về việc thực hiện các nhiệm vụ trọng tâm công tác thi đua, khen thưởng những tháng cuố</w:t>
      </w:r>
      <w:r w:rsidR="007300F3">
        <w:rPr>
          <w:rFonts w:cs="Times New Roman"/>
          <w:bCs/>
          <w:spacing w:val="-3"/>
          <w:szCs w:val="28"/>
          <w:lang w:val="de-DE"/>
        </w:rPr>
        <w:t xml:space="preserve">i năm 2023 </w:t>
      </w:r>
      <w:r w:rsidR="007300F3" w:rsidRPr="005C77A3">
        <w:rPr>
          <w:rFonts w:cs="Times New Roman"/>
          <w:bCs/>
          <w:spacing w:val="-3"/>
          <w:szCs w:val="28"/>
          <w:lang w:val="de-DE"/>
        </w:rPr>
        <w:t>giao Sở Nội vụ khẩn trương rà soát, tham mưu cho Ủy ban nhân dân tỉnh ban hành các văn bản về thi đua, khen thưởng có hiệu lực thi hành phù hợp với Luật Thi đua, khen thưở</w:t>
      </w:r>
      <w:r w:rsidR="007300F3">
        <w:rPr>
          <w:rFonts w:cs="Times New Roman"/>
          <w:bCs/>
          <w:spacing w:val="-3"/>
          <w:szCs w:val="28"/>
          <w:lang w:val="de-DE"/>
        </w:rPr>
        <w:t>ng năm 2022</w:t>
      </w:r>
      <w:r w:rsidR="007300F3">
        <w:rPr>
          <w:rFonts w:eastAsia="Calibri"/>
        </w:rPr>
        <w:t xml:space="preserve">; </w:t>
      </w:r>
      <w:r w:rsidR="007300F3" w:rsidRPr="0054566D">
        <w:rPr>
          <w:rFonts w:eastAsia="Calibri"/>
        </w:rPr>
        <w:t xml:space="preserve">Văn bản số 4838/UBND-NC </w:t>
      </w:r>
      <w:r w:rsidR="007300F3">
        <w:rPr>
          <w:rFonts w:eastAsia="Calibri"/>
        </w:rPr>
        <w:t xml:space="preserve">ngày 30/9/2023 </w:t>
      </w:r>
      <w:r w:rsidR="007300F3" w:rsidRPr="0054566D">
        <w:rPr>
          <w:rFonts w:eastAsia="Calibri"/>
        </w:rPr>
        <w:t>về việc xây dựng quy chế về công tác thi đua, khen thưở</w:t>
      </w:r>
      <w:r w:rsidR="007300F3">
        <w:rPr>
          <w:rFonts w:eastAsia="Calibri"/>
        </w:rPr>
        <w:t xml:space="preserve">ng </w:t>
      </w:r>
      <w:r w:rsidR="007300F3" w:rsidRPr="0067516A">
        <w:rPr>
          <w:rFonts w:eastAsia="Calibri"/>
          <w:lang w:val="de-DE"/>
        </w:rPr>
        <w:t xml:space="preserve">giao </w:t>
      </w:r>
      <w:r w:rsidR="007300F3" w:rsidRPr="0067516A">
        <w:rPr>
          <w:rFonts w:cs="Times New Roman"/>
          <w:bCs/>
          <w:spacing w:val="-3"/>
          <w:szCs w:val="28"/>
          <w:lang w:val="de-DE"/>
        </w:rPr>
        <w:t>Sở</w:t>
      </w:r>
      <w:r w:rsidR="007300F3">
        <w:rPr>
          <w:rFonts w:cs="Times New Roman"/>
          <w:bCs/>
          <w:spacing w:val="-3"/>
          <w:szCs w:val="28"/>
          <w:lang w:val="de-DE"/>
        </w:rPr>
        <w:t xml:space="preserve"> </w:t>
      </w:r>
      <w:r w:rsidR="007300F3" w:rsidRPr="0067516A">
        <w:rPr>
          <w:rFonts w:cs="Times New Roman"/>
          <w:bCs/>
          <w:spacing w:val="-3"/>
          <w:szCs w:val="28"/>
          <w:lang w:val="de-DE"/>
        </w:rPr>
        <w:t>Nội vụ</w:t>
      </w:r>
      <w:r w:rsidR="007300F3">
        <w:rPr>
          <w:rFonts w:cs="Times New Roman"/>
          <w:bCs/>
          <w:spacing w:val="-3"/>
          <w:szCs w:val="28"/>
          <w:lang w:val="de-DE"/>
        </w:rPr>
        <w:t xml:space="preserve"> </w:t>
      </w:r>
      <w:r w:rsidR="007300F3" w:rsidRPr="0067516A">
        <w:rPr>
          <w:rFonts w:cs="Times New Roman"/>
          <w:bCs/>
          <w:spacing w:val="-3"/>
          <w:szCs w:val="28"/>
          <w:lang w:val="de-DE"/>
        </w:rPr>
        <w:t>khẩn trương rà soát các quy định của Luật Thi đua, khen thưởng ngày 15/6/2022, tham mưu cho Ủy ban nhân dân tỉnh ban hành quy chế</w:t>
      </w:r>
      <w:r w:rsidR="007300F3">
        <w:rPr>
          <w:rFonts w:cs="Times New Roman"/>
          <w:bCs/>
          <w:spacing w:val="-3"/>
          <w:szCs w:val="28"/>
          <w:lang w:val="de-DE"/>
        </w:rPr>
        <w:t xml:space="preserve"> </w:t>
      </w:r>
      <w:r w:rsidR="007300F3" w:rsidRPr="0067516A">
        <w:rPr>
          <w:rFonts w:cs="Times New Roman"/>
          <w:bCs/>
          <w:spacing w:val="-3"/>
          <w:szCs w:val="28"/>
          <w:lang w:val="de-DE"/>
        </w:rPr>
        <w:t>về</w:t>
      </w:r>
      <w:r w:rsidR="007300F3">
        <w:rPr>
          <w:rFonts w:cs="Times New Roman"/>
          <w:bCs/>
          <w:spacing w:val="-3"/>
          <w:szCs w:val="28"/>
          <w:lang w:val="de-DE"/>
        </w:rPr>
        <w:t xml:space="preserve"> </w:t>
      </w:r>
      <w:r w:rsidR="007300F3" w:rsidRPr="0067516A">
        <w:rPr>
          <w:rFonts w:cs="Times New Roman"/>
          <w:bCs/>
          <w:spacing w:val="-3"/>
          <w:szCs w:val="28"/>
          <w:lang w:val="de-DE"/>
        </w:rPr>
        <w:t>công tác thi đua, khen thưởng và các quy định để</w:t>
      </w:r>
      <w:r w:rsidR="007300F3">
        <w:rPr>
          <w:rFonts w:cs="Times New Roman"/>
          <w:bCs/>
          <w:spacing w:val="-3"/>
          <w:szCs w:val="28"/>
          <w:lang w:val="de-DE"/>
        </w:rPr>
        <w:t xml:space="preserve"> </w:t>
      </w:r>
      <w:r w:rsidR="007300F3" w:rsidRPr="0067516A">
        <w:rPr>
          <w:rFonts w:cs="Times New Roman"/>
          <w:bCs/>
          <w:spacing w:val="-3"/>
          <w:szCs w:val="28"/>
          <w:lang w:val="de-DE"/>
        </w:rPr>
        <w:t>thi hành Luật Thi đua, khen thưởng</w:t>
      </w:r>
      <w:r w:rsidR="007300F3">
        <w:rPr>
          <w:rFonts w:cs="Times New Roman"/>
          <w:bCs/>
          <w:spacing w:val="-3"/>
          <w:szCs w:val="28"/>
          <w:lang w:val="de-DE"/>
        </w:rPr>
        <w:t>.</w:t>
      </w:r>
    </w:p>
    <w:p w:rsidR="005B47E4" w:rsidRDefault="00D37DBB" w:rsidP="00385831">
      <w:pPr>
        <w:tabs>
          <w:tab w:val="left" w:pos="709"/>
        </w:tabs>
        <w:spacing w:before="120" w:after="120" w:line="340" w:lineRule="exact"/>
        <w:jc w:val="both"/>
        <w:rPr>
          <w:rFonts w:cs="Times New Roman"/>
          <w:bCs/>
          <w:spacing w:val="-3"/>
          <w:szCs w:val="28"/>
          <w:lang w:val="de-DE"/>
        </w:rPr>
      </w:pPr>
      <w:r w:rsidRPr="005C77A3">
        <w:rPr>
          <w:rFonts w:cs="Times New Roman"/>
          <w:bCs/>
          <w:spacing w:val="-3"/>
          <w:szCs w:val="28"/>
          <w:lang w:val="de-DE"/>
        </w:rPr>
        <w:tab/>
      </w:r>
      <w:r w:rsidR="005B47E4" w:rsidRPr="005B47E4">
        <w:rPr>
          <w:rFonts w:cs="Times New Roman"/>
          <w:b/>
          <w:szCs w:val="28"/>
        </w:rPr>
        <w:t>4.</w:t>
      </w:r>
      <w:r w:rsidR="005B47E4">
        <w:rPr>
          <w:rFonts w:cs="Times New Roman"/>
          <w:b/>
          <w:i/>
          <w:szCs w:val="28"/>
        </w:rPr>
        <w:t xml:space="preserve"> </w:t>
      </w:r>
      <w:r w:rsidR="005B47E4" w:rsidRPr="00475599">
        <w:rPr>
          <w:bCs/>
        </w:rPr>
        <w:t>Khoản 1 Điề</w:t>
      </w:r>
      <w:r w:rsidR="005B47E4">
        <w:rPr>
          <w:bCs/>
        </w:rPr>
        <w:t xml:space="preserve">u 28 </w:t>
      </w:r>
      <w:r w:rsidR="005B47E4" w:rsidRPr="00475599">
        <w:rPr>
          <w:bCs/>
        </w:rPr>
        <w:t>Luật ban hành văn bản quy phạm pháp luật năm 2015 quy đị</w:t>
      </w:r>
      <w:r w:rsidR="005B47E4">
        <w:rPr>
          <w:bCs/>
        </w:rPr>
        <w:t>nh:</w:t>
      </w:r>
      <w:r w:rsidR="005B47E4" w:rsidRPr="00475599">
        <w:rPr>
          <w:bCs/>
          <w:i/>
        </w:rPr>
        <w:t>“Ủy ban nhân dân cấp tỉnh ban hành quyết định để quy đị</w:t>
      </w:r>
      <w:r w:rsidR="005B47E4">
        <w:rPr>
          <w:bCs/>
          <w:i/>
        </w:rPr>
        <w:t>nh c</w:t>
      </w:r>
      <w:r w:rsidR="005B47E4" w:rsidRPr="00475599">
        <w:rPr>
          <w:bCs/>
          <w:i/>
        </w:rPr>
        <w:t>hi tiết điều, khoản, điểm được giao trong văn bản quy phạm pháp luật của cơ quan nhà nước cấp trên”.</w:t>
      </w:r>
      <w:r w:rsidR="005C77A3">
        <w:rPr>
          <w:rFonts w:cs="Times New Roman"/>
          <w:bCs/>
          <w:spacing w:val="-3"/>
          <w:szCs w:val="28"/>
          <w:lang w:val="de-DE"/>
        </w:rPr>
        <w:tab/>
      </w:r>
    </w:p>
    <w:p w:rsidR="00BB2756" w:rsidRPr="00BF2F53" w:rsidRDefault="00BB2756" w:rsidP="00385831">
      <w:pPr>
        <w:tabs>
          <w:tab w:val="left" w:pos="709"/>
        </w:tabs>
        <w:spacing w:before="120" w:after="120" w:line="340" w:lineRule="exact"/>
        <w:jc w:val="both"/>
        <w:rPr>
          <w:rFonts w:cs="Times New Roman"/>
          <w:szCs w:val="28"/>
        </w:rPr>
      </w:pPr>
      <w:r>
        <w:rPr>
          <w:rFonts w:cs="Times New Roman"/>
          <w:szCs w:val="28"/>
        </w:rPr>
        <w:tab/>
      </w:r>
      <w:r w:rsidRPr="005B47E4">
        <w:rPr>
          <w:rFonts w:cs="Times New Roman"/>
          <w:szCs w:val="28"/>
        </w:rPr>
        <w:t xml:space="preserve">Từ những căn cứ nêu trên, </w:t>
      </w:r>
      <w:r w:rsidR="005B47E4">
        <w:rPr>
          <w:rFonts w:cs="Times New Roman"/>
          <w:szCs w:val="28"/>
        </w:rPr>
        <w:t xml:space="preserve">để </w:t>
      </w:r>
      <w:r w:rsidR="00BF2F53">
        <w:rPr>
          <w:rFonts w:cs="Times New Roman"/>
          <w:szCs w:val="28"/>
        </w:rPr>
        <w:t xml:space="preserve">thực hiện nhiệm vụ Ủy ban nhân dân tỉnh được </w:t>
      </w:r>
      <w:r w:rsidR="00BF2F53">
        <w:rPr>
          <w:szCs w:val="28"/>
          <w:lang w:eastAsia="vi-VN"/>
        </w:rPr>
        <w:t>Quốc hội giao tại Luật Thi đua, khen thưởng</w:t>
      </w:r>
      <w:r w:rsidR="00BF2F53" w:rsidRPr="00BF2F53">
        <w:rPr>
          <w:rFonts w:cs="Times New Roman"/>
          <w:szCs w:val="28"/>
        </w:rPr>
        <w:t xml:space="preserve"> </w:t>
      </w:r>
      <w:r w:rsidR="00BF2F53">
        <w:rPr>
          <w:rFonts w:cs="Times New Roman"/>
          <w:szCs w:val="28"/>
        </w:rPr>
        <w:t xml:space="preserve">năm 2022; đồng thời đảm bảo </w:t>
      </w:r>
      <w:r w:rsidR="005B47E4">
        <w:rPr>
          <w:rFonts w:cs="Times New Roman"/>
          <w:szCs w:val="28"/>
        </w:rPr>
        <w:t>kịp thời tổ chức thực hiện Luật Thi đua, khen thưởng và các văn bản hướng dẫn thi hành trên địa bàn tỉnh từ 01/01/2024</w:t>
      </w:r>
      <w:r w:rsidR="00BF2F53">
        <w:rPr>
          <w:rFonts w:cs="Times New Roman"/>
          <w:szCs w:val="28"/>
        </w:rPr>
        <w:t>,</w:t>
      </w:r>
      <w:r w:rsidR="005B47E4">
        <w:rPr>
          <w:rFonts w:cs="Times New Roman"/>
          <w:szCs w:val="28"/>
        </w:rPr>
        <w:t xml:space="preserve"> việc ban hành q</w:t>
      </w:r>
      <w:r w:rsidR="005B47E4" w:rsidRPr="005B47E4">
        <w:rPr>
          <w:szCs w:val="28"/>
          <w:lang w:eastAsia="vi-VN"/>
        </w:rPr>
        <w:t>uy định chi tiết thi hành một số điều của Luật Thi đua, khen thưởng trên địa bàn tỉnh Tuyên Quang</w:t>
      </w:r>
      <w:r w:rsidR="00BF2F53">
        <w:rPr>
          <w:szCs w:val="28"/>
          <w:lang w:eastAsia="vi-VN"/>
        </w:rPr>
        <w:t xml:space="preserve"> </w:t>
      </w:r>
      <w:r w:rsidRPr="005B47E4">
        <w:rPr>
          <w:rFonts w:cs="Times New Roman"/>
          <w:szCs w:val="28"/>
        </w:rPr>
        <w:t xml:space="preserve">(thay thế </w:t>
      </w:r>
      <w:r w:rsidR="00023580" w:rsidRPr="005B47E4">
        <w:rPr>
          <w:rFonts w:cs="Times New Roman"/>
          <w:szCs w:val="28"/>
        </w:rPr>
        <w:t xml:space="preserve">Quyết định số </w:t>
      </w:r>
      <w:r w:rsidR="00023580" w:rsidRPr="005B47E4">
        <w:rPr>
          <w:color w:val="000000" w:themeColor="text1"/>
          <w:spacing w:val="-6"/>
          <w:szCs w:val="28"/>
          <w:lang w:eastAsia="vi-VN"/>
        </w:rPr>
        <w:t xml:space="preserve">02/2019/QĐ-UBND ngày 09/4/2019) </w:t>
      </w:r>
      <w:r w:rsidRPr="005B47E4">
        <w:rPr>
          <w:rFonts w:cs="Times New Roman"/>
          <w:szCs w:val="28"/>
          <w:lang w:val="nl-NL"/>
        </w:rPr>
        <w:t>là cần thiế</w:t>
      </w:r>
      <w:r w:rsidR="00134C7A" w:rsidRPr="005B47E4">
        <w:rPr>
          <w:rFonts w:cs="Times New Roman"/>
          <w:szCs w:val="28"/>
          <w:lang w:val="nl-NL"/>
        </w:rPr>
        <w:t>t.</w:t>
      </w:r>
    </w:p>
    <w:p w:rsidR="00940F97" w:rsidRPr="00506FE3" w:rsidRDefault="00940F97" w:rsidP="00385831">
      <w:pPr>
        <w:tabs>
          <w:tab w:val="left" w:pos="709"/>
        </w:tabs>
        <w:spacing w:before="120" w:after="120" w:line="340" w:lineRule="exact"/>
        <w:jc w:val="both"/>
        <w:rPr>
          <w:rFonts w:cs="Times New Roman"/>
          <w:spacing w:val="-10"/>
          <w:szCs w:val="28"/>
          <w:lang w:val="nl-NL"/>
        </w:rPr>
      </w:pPr>
      <w:r w:rsidRPr="00506FE3">
        <w:rPr>
          <w:rFonts w:cs="Times New Roman"/>
          <w:szCs w:val="28"/>
          <w:lang w:val="sv-SE"/>
        </w:rPr>
        <w:tab/>
      </w:r>
      <w:r w:rsidRPr="00506FE3">
        <w:rPr>
          <w:rFonts w:cs="Times New Roman"/>
          <w:szCs w:val="28"/>
          <w:lang w:val="nl-NL"/>
        </w:rPr>
        <w:tab/>
      </w:r>
      <w:r w:rsidRPr="00506FE3">
        <w:rPr>
          <w:rFonts w:cs="Times New Roman"/>
          <w:b/>
          <w:spacing w:val="-10"/>
          <w:szCs w:val="28"/>
        </w:rPr>
        <w:t xml:space="preserve">II. </w:t>
      </w:r>
      <w:r w:rsidRPr="00506FE3">
        <w:rPr>
          <w:rFonts w:cs="Times New Roman"/>
          <w:b/>
          <w:spacing w:val="-10"/>
          <w:szCs w:val="28"/>
          <w:lang w:val="nl-NL"/>
        </w:rPr>
        <w:t xml:space="preserve">MỤC ĐÍCH, </w:t>
      </w:r>
      <w:r w:rsidRPr="00506FE3">
        <w:rPr>
          <w:rFonts w:cs="Times New Roman"/>
          <w:b/>
          <w:spacing w:val="-10"/>
          <w:szCs w:val="28"/>
          <w:lang w:val="sv-SE"/>
        </w:rPr>
        <w:t xml:space="preserve">QUAN ĐIỂM CHỈ ĐẠO </w:t>
      </w:r>
    </w:p>
    <w:p w:rsidR="00940F97" w:rsidRPr="00506FE3" w:rsidRDefault="00940F97" w:rsidP="00385831">
      <w:pPr>
        <w:spacing w:before="120" w:after="120" w:line="340" w:lineRule="exact"/>
        <w:ind w:firstLine="709"/>
        <w:jc w:val="both"/>
        <w:rPr>
          <w:rFonts w:cs="Times New Roman"/>
          <w:b/>
          <w:szCs w:val="28"/>
          <w:lang w:val="nl-NL"/>
        </w:rPr>
      </w:pPr>
      <w:r w:rsidRPr="00506FE3">
        <w:rPr>
          <w:rFonts w:cs="Times New Roman"/>
          <w:b/>
          <w:szCs w:val="28"/>
          <w:lang w:val="nl-NL"/>
        </w:rPr>
        <w:t>1. Mục đích</w:t>
      </w:r>
    </w:p>
    <w:p w:rsidR="00940F97" w:rsidRPr="00EC0117" w:rsidRDefault="00BB2756" w:rsidP="00385831">
      <w:pPr>
        <w:tabs>
          <w:tab w:val="left" w:pos="709"/>
        </w:tabs>
        <w:spacing w:before="120" w:after="120" w:line="340" w:lineRule="exact"/>
        <w:jc w:val="both"/>
        <w:rPr>
          <w:rFonts w:cs="Times New Roman"/>
          <w:bCs/>
          <w:color w:val="FF0000"/>
          <w:szCs w:val="28"/>
        </w:rPr>
      </w:pPr>
      <w:r w:rsidRPr="00506FE3">
        <w:rPr>
          <w:rFonts w:cs="Times New Roman"/>
          <w:b/>
          <w:szCs w:val="28"/>
          <w:lang w:val="nl-NL"/>
        </w:rPr>
        <w:tab/>
      </w:r>
      <w:r w:rsidRPr="00EC0117">
        <w:rPr>
          <w:rFonts w:cs="Times New Roman"/>
          <w:szCs w:val="28"/>
        </w:rPr>
        <w:t>Thực hiệ</w:t>
      </w:r>
      <w:r w:rsidR="00506FE3" w:rsidRPr="00EC0117">
        <w:rPr>
          <w:rFonts w:cs="Times New Roman"/>
          <w:szCs w:val="28"/>
        </w:rPr>
        <w:t>n</w:t>
      </w:r>
      <w:r w:rsidR="00506FE3" w:rsidRPr="00EC0117">
        <w:rPr>
          <w:rFonts w:cs="Times New Roman"/>
          <w:szCs w:val="28"/>
          <w:lang w:val="nl-NL"/>
        </w:rPr>
        <w:t xml:space="preserve"> </w:t>
      </w:r>
      <w:r w:rsidR="00BF2F53" w:rsidRPr="00EC0117">
        <w:rPr>
          <w:rFonts w:cs="Times New Roman"/>
          <w:szCs w:val="28"/>
        </w:rPr>
        <w:t xml:space="preserve">nhiệm vụ Ủy ban nhân dân tỉnh được </w:t>
      </w:r>
      <w:r w:rsidR="00BF2F53" w:rsidRPr="00EC0117">
        <w:rPr>
          <w:szCs w:val="28"/>
          <w:lang w:eastAsia="vi-VN"/>
        </w:rPr>
        <w:t>Quốc hội giao tại Luật Thi đua, khen thưởng</w:t>
      </w:r>
      <w:r w:rsidR="00BF2F53" w:rsidRPr="00EC0117">
        <w:rPr>
          <w:rFonts w:cs="Times New Roman"/>
          <w:szCs w:val="28"/>
        </w:rPr>
        <w:t xml:space="preserve"> năm 2022; </w:t>
      </w:r>
      <w:r w:rsidRPr="00EC0117">
        <w:rPr>
          <w:rFonts w:cs="Times New Roman"/>
          <w:bCs/>
          <w:szCs w:val="28"/>
        </w:rPr>
        <w:t>đ</w:t>
      </w:r>
      <w:r w:rsidRPr="00EC0117">
        <w:rPr>
          <w:rFonts w:cs="Times New Roman"/>
          <w:szCs w:val="28"/>
        </w:rPr>
        <w:t>ảm bảo</w:t>
      </w:r>
      <w:r w:rsidRPr="00EC0117">
        <w:rPr>
          <w:rFonts w:cs="Times New Roman"/>
          <w:b/>
          <w:szCs w:val="28"/>
        </w:rPr>
        <w:t xml:space="preserve"> </w:t>
      </w:r>
      <w:r w:rsidR="00BF2F53" w:rsidRPr="00EC0117">
        <w:rPr>
          <w:rFonts w:cs="Times New Roman"/>
          <w:szCs w:val="28"/>
          <w:lang w:val="sq-AL"/>
        </w:rPr>
        <w:t>q</w:t>
      </w:r>
      <w:r w:rsidR="00506FE3" w:rsidRPr="00EC0117">
        <w:rPr>
          <w:rFonts w:cs="Times New Roman"/>
          <w:szCs w:val="28"/>
          <w:lang w:val="sq-AL"/>
        </w:rPr>
        <w:t>uyết định</w:t>
      </w:r>
      <w:r w:rsidR="00506FE3" w:rsidRPr="00EC0117">
        <w:rPr>
          <w:rFonts w:cs="Times New Roman"/>
          <w:b/>
          <w:szCs w:val="28"/>
          <w:lang w:val="nl-NL"/>
        </w:rPr>
        <w:t xml:space="preserve"> </w:t>
      </w:r>
      <w:r w:rsidRPr="00EC0117">
        <w:rPr>
          <w:rFonts w:cs="Times New Roman"/>
          <w:szCs w:val="28"/>
          <w:lang w:val="sq-AL"/>
        </w:rPr>
        <w:t>có hiệu lực thi hành đồng thời cùng với hiệu lực thi hành của Luật</w:t>
      </w:r>
      <w:r w:rsidR="00506FE3" w:rsidRPr="00EC0117">
        <w:rPr>
          <w:rFonts w:cs="Times New Roman"/>
          <w:szCs w:val="28"/>
          <w:lang w:val="sq-AL"/>
        </w:rPr>
        <w:t xml:space="preserve"> Thi đua, khen thưởng </w:t>
      </w:r>
      <w:r w:rsidR="00BF2F53" w:rsidRPr="00EC0117">
        <w:rPr>
          <w:rFonts w:cs="Times New Roman"/>
          <w:szCs w:val="28"/>
        </w:rPr>
        <w:t xml:space="preserve">năm </w:t>
      </w:r>
      <w:r w:rsidR="00506FE3" w:rsidRPr="00EC0117">
        <w:rPr>
          <w:rFonts w:cs="Times New Roman"/>
          <w:szCs w:val="28"/>
          <w:lang w:val="sq-AL"/>
        </w:rPr>
        <w:t xml:space="preserve">2022 để </w:t>
      </w:r>
      <w:r w:rsidR="00BF2F53" w:rsidRPr="00EC0117">
        <w:rPr>
          <w:rFonts w:cs="Times New Roman"/>
          <w:szCs w:val="28"/>
        </w:rPr>
        <w:t xml:space="preserve">kịp thời thực hiện trên địa bàn tỉnh; đảm bảo sự đồng bộ, thống nhất trong tổ chức thực hiện pháp luật về thi đua, khen thưởng và </w:t>
      </w:r>
      <w:r w:rsidR="00134C7A" w:rsidRPr="00EC0117">
        <w:rPr>
          <w:rFonts w:cs="Times New Roman"/>
          <w:szCs w:val="28"/>
        </w:rPr>
        <w:t xml:space="preserve">góp phần </w:t>
      </w:r>
      <w:r w:rsidR="00134C7A" w:rsidRPr="00EC0117">
        <w:rPr>
          <w:rFonts w:cs="Times New Roman"/>
          <w:szCs w:val="28"/>
          <w:lang w:val="sv-SE"/>
        </w:rPr>
        <w:t xml:space="preserve">nâng cao hiệu lực, hiệu quả quản lý nhà nước về thi đua, khen thưởng trong tình hình mới; </w:t>
      </w:r>
      <w:r w:rsidR="00940F97" w:rsidRPr="00EC0117">
        <w:rPr>
          <w:rFonts w:cs="Times New Roman"/>
          <w:szCs w:val="28"/>
          <w:lang w:val="nl-NL"/>
        </w:rPr>
        <w:t xml:space="preserve">động viên, khuyến khích </w:t>
      </w:r>
      <w:r w:rsidR="00506FE3" w:rsidRPr="00EC0117">
        <w:rPr>
          <w:rFonts w:cs="Times New Roman"/>
          <w:szCs w:val="28"/>
          <w:lang w:val="nl-NL"/>
        </w:rPr>
        <w:t xml:space="preserve">cán bộ, công chức, viên chức, chiến sĩ lực lượng vũ trang và </w:t>
      </w:r>
      <w:r w:rsidR="00BF2F53" w:rsidRPr="00EC0117">
        <w:rPr>
          <w:rFonts w:cs="Times New Roman"/>
          <w:szCs w:val="28"/>
          <w:lang w:val="nl-NL"/>
        </w:rPr>
        <w:t>N</w:t>
      </w:r>
      <w:r w:rsidR="00940F97" w:rsidRPr="00EC0117">
        <w:rPr>
          <w:rFonts w:cs="Times New Roman"/>
          <w:szCs w:val="28"/>
          <w:lang w:val="nl-NL"/>
        </w:rPr>
        <w:t xml:space="preserve">hân dân tích </w:t>
      </w:r>
      <w:r w:rsidR="00940F97" w:rsidRPr="00EC0117">
        <w:rPr>
          <w:rFonts w:cs="Times New Roman"/>
          <w:szCs w:val="28"/>
          <w:lang w:val="nl-NL"/>
        </w:rPr>
        <w:lastRenderedPageBreak/>
        <w:t>cực tham gia các phong trào thi đua, góp phần vào sự nghiệp xây dựng và phát triển của tỉnh.</w:t>
      </w:r>
    </w:p>
    <w:p w:rsidR="00940F97" w:rsidRPr="00940F97" w:rsidRDefault="00940F97" w:rsidP="00385831">
      <w:pPr>
        <w:spacing w:before="120" w:after="120" w:line="340" w:lineRule="exact"/>
        <w:ind w:firstLine="709"/>
        <w:jc w:val="both"/>
        <w:rPr>
          <w:rFonts w:cs="Times New Roman"/>
          <w:b/>
          <w:szCs w:val="28"/>
          <w:lang w:val="nl-NL"/>
        </w:rPr>
      </w:pPr>
      <w:r w:rsidRPr="00940F97">
        <w:rPr>
          <w:rFonts w:cs="Times New Roman"/>
          <w:b/>
          <w:szCs w:val="28"/>
          <w:lang w:val="nl-NL"/>
        </w:rPr>
        <w:t xml:space="preserve">2. Quan điểm chỉ đạo </w:t>
      </w:r>
    </w:p>
    <w:p w:rsidR="00940F97" w:rsidRPr="00940F97" w:rsidRDefault="00940F97" w:rsidP="00385831">
      <w:pPr>
        <w:tabs>
          <w:tab w:val="left" w:pos="218"/>
        </w:tabs>
        <w:spacing w:before="120" w:after="120" w:line="340" w:lineRule="exact"/>
        <w:ind w:firstLine="709"/>
        <w:jc w:val="both"/>
        <w:rPr>
          <w:rFonts w:cs="Times New Roman"/>
          <w:szCs w:val="28"/>
          <w:lang w:val="nl-NL"/>
        </w:rPr>
      </w:pPr>
      <w:r w:rsidRPr="00940F97">
        <w:rPr>
          <w:rFonts w:cs="Times New Roman"/>
          <w:szCs w:val="28"/>
          <w:lang w:val="nl-NL"/>
        </w:rPr>
        <w:t xml:space="preserve">- Việc ban hành Quyết định ban hành quy định chi tiết </w:t>
      </w:r>
      <w:r w:rsidR="00EC0117">
        <w:rPr>
          <w:rFonts w:cs="Times New Roman"/>
          <w:szCs w:val="28"/>
          <w:lang w:val="nl-NL"/>
        </w:rPr>
        <w:t xml:space="preserve">và hướng dẫn một số điều của </w:t>
      </w:r>
      <w:r w:rsidRPr="00940F97">
        <w:rPr>
          <w:rFonts w:cs="Times New Roman"/>
          <w:szCs w:val="28"/>
          <w:lang w:val="nl-NL"/>
        </w:rPr>
        <w:t xml:space="preserve">Luật Thi đua, khen thưởng </w:t>
      </w:r>
      <w:r w:rsidR="00134C7A">
        <w:rPr>
          <w:rFonts w:cs="Times New Roman"/>
          <w:szCs w:val="28"/>
        </w:rPr>
        <w:t>phải đảm bảo phù hợp với Luật</w:t>
      </w:r>
      <w:r w:rsidR="00506FE3" w:rsidRPr="00506FE3">
        <w:rPr>
          <w:rFonts w:cs="Times New Roman"/>
          <w:szCs w:val="28"/>
          <w:lang w:val="nl-NL"/>
        </w:rPr>
        <w:t xml:space="preserve"> </w:t>
      </w:r>
      <w:r w:rsidR="00506FE3">
        <w:rPr>
          <w:rFonts w:cs="Times New Roman"/>
          <w:szCs w:val="28"/>
          <w:lang w:val="nl-NL"/>
        </w:rPr>
        <w:t>Thi đua, khen thưởng</w:t>
      </w:r>
      <w:r w:rsidR="00134C7A">
        <w:rPr>
          <w:rFonts w:cs="Times New Roman"/>
          <w:szCs w:val="28"/>
        </w:rPr>
        <w:t xml:space="preserve">, </w:t>
      </w:r>
      <w:r w:rsidR="00506FE3" w:rsidRPr="00506FE3">
        <w:rPr>
          <w:rFonts w:cs="Times New Roman"/>
          <w:szCs w:val="28"/>
          <w:lang w:val="nl-NL"/>
        </w:rPr>
        <w:t>N</w:t>
      </w:r>
      <w:r w:rsidR="00506FE3">
        <w:rPr>
          <w:rFonts w:cs="Times New Roman"/>
          <w:szCs w:val="28"/>
          <w:lang w:val="nl-NL"/>
        </w:rPr>
        <w:t xml:space="preserve">ghị định, Thông tư và </w:t>
      </w:r>
      <w:r w:rsidR="00134C7A">
        <w:rPr>
          <w:rFonts w:cs="Times New Roman"/>
          <w:szCs w:val="28"/>
        </w:rPr>
        <w:t xml:space="preserve">các </w:t>
      </w:r>
      <w:r w:rsidR="00506FE3" w:rsidRPr="00506FE3">
        <w:rPr>
          <w:rFonts w:cs="Times New Roman"/>
          <w:szCs w:val="28"/>
          <w:lang w:val="nl-NL"/>
        </w:rPr>
        <w:t>văn bản</w:t>
      </w:r>
      <w:r w:rsidR="00134C7A">
        <w:rPr>
          <w:rFonts w:cs="Times New Roman"/>
          <w:szCs w:val="28"/>
        </w:rPr>
        <w:t xml:space="preserve"> hiện hành; </w:t>
      </w:r>
      <w:r w:rsidRPr="00940F97">
        <w:rPr>
          <w:rFonts w:cs="Times New Roman"/>
          <w:szCs w:val="28"/>
          <w:lang w:val="nl-NL"/>
        </w:rPr>
        <w:t>đảm bảo tính hợp hiến, hợ</w:t>
      </w:r>
      <w:r w:rsidR="00134C7A">
        <w:rPr>
          <w:rFonts w:cs="Times New Roman"/>
          <w:szCs w:val="28"/>
          <w:lang w:val="nl-NL"/>
        </w:rPr>
        <w:t xml:space="preserve">p pháp, </w:t>
      </w:r>
      <w:r w:rsidRPr="00940F97">
        <w:rPr>
          <w:rFonts w:cs="Times New Roman"/>
          <w:szCs w:val="28"/>
          <w:lang w:val="nl-NL"/>
        </w:rPr>
        <w:t>thống nhất, đồng bộ trong hệ thống các văn bản quy phạm pháp luật, nâng cao hiệu lực, hiệu quả quản lý nhà nước về thi đua, khen thưởng.</w:t>
      </w:r>
    </w:p>
    <w:p w:rsidR="00506FE3" w:rsidRPr="00BF2F53" w:rsidRDefault="00940F97" w:rsidP="00385831">
      <w:pPr>
        <w:tabs>
          <w:tab w:val="left" w:pos="218"/>
        </w:tabs>
        <w:spacing w:before="120" w:after="120" w:line="340" w:lineRule="exact"/>
        <w:ind w:firstLine="709"/>
        <w:jc w:val="both"/>
        <w:rPr>
          <w:rFonts w:cs="Times New Roman"/>
          <w:szCs w:val="28"/>
        </w:rPr>
      </w:pPr>
      <w:r w:rsidRPr="00940F97">
        <w:rPr>
          <w:rFonts w:cs="Times New Roman"/>
          <w:szCs w:val="28"/>
          <w:lang w:val="nl-NL"/>
        </w:rPr>
        <w:t xml:space="preserve"> - Hoàn thiện quy định của pháp luật về thi đua, khen thưởng </w:t>
      </w:r>
      <w:r w:rsidR="00134C7A">
        <w:rPr>
          <w:rFonts w:cs="Times New Roman"/>
          <w:szCs w:val="28"/>
        </w:rPr>
        <w:t xml:space="preserve">trên địa bàn tỉnh </w:t>
      </w:r>
      <w:r w:rsidRPr="00940F97">
        <w:rPr>
          <w:rFonts w:cs="Times New Roman"/>
          <w:szCs w:val="28"/>
          <w:lang w:val="nl-NL"/>
        </w:rPr>
        <w:t>phù hợp với công cuộc đẩy mạnh công nghiệp hóa, hiện đại hóa đất nước và hội nhập quốc tế, đảm bảo đồng bộ, đáp ứng yêu cầu của thực tiễ</w:t>
      </w:r>
      <w:r w:rsidR="00134C7A">
        <w:rPr>
          <w:rFonts w:cs="Times New Roman"/>
          <w:szCs w:val="28"/>
          <w:lang w:val="nl-NL"/>
        </w:rPr>
        <w:t>n</w:t>
      </w:r>
      <w:r w:rsidRPr="00940F97">
        <w:rPr>
          <w:rFonts w:cs="Times New Roman"/>
          <w:szCs w:val="28"/>
          <w:lang w:val="nl-NL"/>
        </w:rPr>
        <w:t xml:space="preserve">; </w:t>
      </w:r>
      <w:r w:rsidR="00134C7A">
        <w:rPr>
          <w:rFonts w:cs="Times New Roman"/>
          <w:szCs w:val="28"/>
        </w:rPr>
        <w:t>là cơ sở pháp lý để thực hiệ</w:t>
      </w:r>
      <w:r w:rsidR="00506FE3">
        <w:rPr>
          <w:rFonts w:cs="Times New Roman"/>
          <w:szCs w:val="28"/>
        </w:rPr>
        <w:t xml:space="preserve">n công tác thi đua, </w:t>
      </w:r>
      <w:r w:rsidRPr="00940F97">
        <w:rPr>
          <w:rFonts w:cs="Times New Roman"/>
          <w:szCs w:val="28"/>
          <w:lang w:val="nl-NL"/>
        </w:rPr>
        <w:t xml:space="preserve">khen thưởng </w:t>
      </w:r>
      <w:r w:rsidR="00134C7A">
        <w:rPr>
          <w:rFonts w:cs="Times New Roman"/>
          <w:szCs w:val="28"/>
        </w:rPr>
        <w:t xml:space="preserve">trên địa bàn tỉnh </w:t>
      </w:r>
      <w:r w:rsidRPr="00940F97">
        <w:rPr>
          <w:rFonts w:cs="Times New Roman"/>
          <w:szCs w:val="28"/>
          <w:lang w:val="nl-NL"/>
        </w:rPr>
        <w:t>kịp thời, chính xác, công khai, minh bạch</w:t>
      </w:r>
      <w:r w:rsidRPr="00940F97">
        <w:rPr>
          <w:rFonts w:cs="Times New Roman"/>
          <w:spacing w:val="2"/>
          <w:szCs w:val="28"/>
          <w:shd w:val="clear" w:color="auto" w:fill="FFFFFF"/>
        </w:rPr>
        <w:t xml:space="preserve">, </w:t>
      </w:r>
      <w:r w:rsidRPr="00940F97">
        <w:rPr>
          <w:rFonts w:cs="Times New Roman"/>
          <w:spacing w:val="2"/>
          <w:szCs w:val="28"/>
          <w:shd w:val="clear" w:color="auto" w:fill="FFFFFF"/>
          <w:lang w:val="nl-NL"/>
        </w:rPr>
        <w:t>khả</w:t>
      </w:r>
      <w:r w:rsidR="00134C7A">
        <w:rPr>
          <w:rFonts w:cs="Times New Roman"/>
          <w:spacing w:val="2"/>
          <w:szCs w:val="28"/>
          <w:shd w:val="clear" w:color="auto" w:fill="FFFFFF"/>
          <w:lang w:val="nl-NL"/>
        </w:rPr>
        <w:t xml:space="preserve"> thi</w:t>
      </w:r>
      <w:r w:rsidR="00134C7A">
        <w:rPr>
          <w:rFonts w:cs="Times New Roman"/>
          <w:spacing w:val="2"/>
          <w:szCs w:val="28"/>
          <w:shd w:val="clear" w:color="auto" w:fill="FFFFFF"/>
        </w:rPr>
        <w:t>.</w:t>
      </w:r>
    </w:p>
    <w:p w:rsidR="00940F97" w:rsidRPr="00940F97" w:rsidRDefault="00940F97" w:rsidP="00385831">
      <w:pPr>
        <w:spacing w:before="120" w:after="120" w:line="340" w:lineRule="exact"/>
        <w:ind w:firstLine="709"/>
        <w:jc w:val="both"/>
        <w:rPr>
          <w:rFonts w:cs="Times New Roman"/>
          <w:b/>
          <w:bCs/>
          <w:szCs w:val="28"/>
          <w:lang w:val="nl-NL"/>
        </w:rPr>
      </w:pPr>
      <w:r w:rsidRPr="00940F97">
        <w:rPr>
          <w:rFonts w:cs="Times New Roman"/>
          <w:b/>
          <w:bCs/>
          <w:szCs w:val="28"/>
          <w:lang w:val="nl-NL"/>
        </w:rPr>
        <w:t xml:space="preserve">III. QUÁ TRÌNH XÂY DỰNG DỰ THẢO QUY ĐỊNH </w:t>
      </w:r>
    </w:p>
    <w:p w:rsidR="00506FE3" w:rsidRPr="00940F97" w:rsidRDefault="00506FE3" w:rsidP="00385831">
      <w:pPr>
        <w:spacing w:before="120" w:after="120" w:line="340" w:lineRule="exact"/>
        <w:ind w:firstLine="720"/>
        <w:jc w:val="both"/>
        <w:rPr>
          <w:rFonts w:cs="Times New Roman"/>
          <w:szCs w:val="28"/>
          <w:lang w:val="nl-NL"/>
        </w:rPr>
      </w:pPr>
      <w:r w:rsidRPr="00940F97">
        <w:rPr>
          <w:rFonts w:cs="Times New Roman"/>
          <w:szCs w:val="28"/>
          <w:lang w:val="nl-NL"/>
        </w:rPr>
        <w:t xml:space="preserve">Sở Nội vụ đã </w:t>
      </w:r>
      <w:r w:rsidR="00BF2F53">
        <w:rPr>
          <w:rFonts w:cs="Times New Roman"/>
          <w:szCs w:val="28"/>
        </w:rPr>
        <w:t>ban hành</w:t>
      </w:r>
      <w:r>
        <w:rPr>
          <w:rFonts w:cs="Times New Roman"/>
          <w:szCs w:val="28"/>
          <w:lang w:val="nl-NL"/>
        </w:rPr>
        <w:t xml:space="preserve"> </w:t>
      </w:r>
      <w:r w:rsidRPr="00940F97">
        <w:rPr>
          <w:rFonts w:cs="Times New Roman"/>
          <w:spacing w:val="-2"/>
          <w:szCs w:val="28"/>
          <w:lang w:val="nl-NL"/>
        </w:rPr>
        <w:t xml:space="preserve">Quyết định số </w:t>
      </w:r>
      <w:r>
        <w:rPr>
          <w:rFonts w:cs="Times New Roman"/>
          <w:spacing w:val="-2"/>
          <w:szCs w:val="28"/>
          <w:lang w:val="nl-NL"/>
        </w:rPr>
        <w:t>227</w:t>
      </w:r>
      <w:r w:rsidRPr="00940F97">
        <w:rPr>
          <w:rFonts w:cs="Times New Roman"/>
          <w:spacing w:val="-2"/>
          <w:szCs w:val="28"/>
          <w:lang w:val="nl-NL"/>
        </w:rPr>
        <w:t xml:space="preserve">/QĐ-SNV ngày </w:t>
      </w:r>
      <w:r>
        <w:rPr>
          <w:rFonts w:cs="Times New Roman"/>
          <w:spacing w:val="-2"/>
          <w:szCs w:val="28"/>
          <w:lang w:val="nl-NL"/>
        </w:rPr>
        <w:t>04/10/2023</w:t>
      </w:r>
      <w:r w:rsidRPr="00940F97">
        <w:rPr>
          <w:rFonts w:cs="Times New Roman"/>
          <w:spacing w:val="-2"/>
          <w:szCs w:val="28"/>
          <w:lang w:val="nl-NL"/>
        </w:rPr>
        <w:t xml:space="preserve"> </w:t>
      </w:r>
      <w:r w:rsidR="004B6AC4">
        <w:rPr>
          <w:rFonts w:cs="Times New Roman"/>
          <w:spacing w:val="-2"/>
          <w:szCs w:val="28"/>
          <w:lang w:val="nl-NL"/>
        </w:rPr>
        <w:t xml:space="preserve">về </w:t>
      </w:r>
      <w:r w:rsidRPr="00940F97">
        <w:rPr>
          <w:rFonts w:cs="Times New Roman"/>
          <w:spacing w:val="-2"/>
          <w:szCs w:val="28"/>
          <w:lang w:val="nl-NL"/>
        </w:rPr>
        <w:t xml:space="preserve">thành lập </w:t>
      </w:r>
      <w:r w:rsidR="00BF2F53" w:rsidRPr="00940F97">
        <w:rPr>
          <w:rFonts w:cs="Times New Roman"/>
          <w:szCs w:val="28"/>
          <w:lang w:val="nl-NL"/>
        </w:rPr>
        <w:t xml:space="preserve">Tổ soạn thảo xây dựng </w:t>
      </w:r>
      <w:r w:rsidR="004B6AC4">
        <w:rPr>
          <w:rFonts w:cs="Times New Roman"/>
          <w:szCs w:val="28"/>
          <w:lang w:val="nl-NL"/>
        </w:rPr>
        <w:t xml:space="preserve">dự thảo </w:t>
      </w:r>
      <w:r w:rsidR="00BF2F53" w:rsidRPr="00940F97">
        <w:rPr>
          <w:rFonts w:cs="Times New Roman"/>
          <w:szCs w:val="28"/>
          <w:lang w:val="nl-NL"/>
        </w:rPr>
        <w:t>Quyết định ban hành quy định chi tiết thi hành một số điều của Luật Thi đua, khen thưởng</w:t>
      </w:r>
      <w:r w:rsidR="00BF2F53">
        <w:rPr>
          <w:rFonts w:cs="Times New Roman"/>
          <w:szCs w:val="28"/>
          <w:lang w:val="nl-NL"/>
        </w:rPr>
        <w:t xml:space="preserve"> </w:t>
      </w:r>
      <w:r>
        <w:rPr>
          <w:rFonts w:cs="Times New Roman"/>
          <w:spacing w:val="-2"/>
          <w:szCs w:val="28"/>
          <w:lang w:val="nl-NL"/>
        </w:rPr>
        <w:t>trên địa bàn tỉnh Tuyên Quang</w:t>
      </w:r>
      <w:r>
        <w:rPr>
          <w:rFonts w:cs="Times New Roman"/>
          <w:szCs w:val="28"/>
          <w:lang w:val="nl-NL"/>
        </w:rPr>
        <w:t>.</w:t>
      </w:r>
      <w:r w:rsidRPr="00940F97">
        <w:rPr>
          <w:rFonts w:cs="Times New Roman"/>
          <w:szCs w:val="28"/>
          <w:lang w:val="nl-NL"/>
        </w:rPr>
        <w:t xml:space="preserve"> </w:t>
      </w:r>
    </w:p>
    <w:p w:rsidR="00BF2F53" w:rsidRPr="00BF2F53" w:rsidRDefault="00BF2F53" w:rsidP="00385831">
      <w:pPr>
        <w:spacing w:before="120" w:after="120" w:line="340" w:lineRule="exact"/>
        <w:ind w:firstLine="720"/>
        <w:jc w:val="both"/>
        <w:rPr>
          <w:rFonts w:cs="Times New Roman"/>
          <w:szCs w:val="28"/>
        </w:rPr>
      </w:pPr>
      <w:r>
        <w:rPr>
          <w:rFonts w:cs="Times New Roman"/>
          <w:szCs w:val="28"/>
        </w:rPr>
        <w:t>Q</w:t>
      </w:r>
      <w:r w:rsidR="00506FE3" w:rsidRPr="00940F97">
        <w:rPr>
          <w:rFonts w:cs="Times New Roman"/>
          <w:szCs w:val="28"/>
          <w:lang w:val="nl-NL"/>
        </w:rPr>
        <w:t>uá trình xây dựng</w:t>
      </w:r>
      <w:r w:rsidR="00506FE3">
        <w:rPr>
          <w:rFonts w:cs="Times New Roman"/>
          <w:szCs w:val="28"/>
          <w:lang w:val="nl-NL"/>
        </w:rPr>
        <w:t xml:space="preserve"> dự thảo</w:t>
      </w:r>
      <w:r w:rsidR="00506FE3" w:rsidRPr="00940F97">
        <w:rPr>
          <w:rFonts w:cs="Times New Roman"/>
          <w:szCs w:val="28"/>
          <w:lang w:val="nl-NL"/>
        </w:rPr>
        <w:t xml:space="preserve">, Sở Nội vụ đã tổ chức </w:t>
      </w:r>
      <w:r>
        <w:rPr>
          <w:rFonts w:cs="Times New Roman"/>
          <w:szCs w:val="28"/>
        </w:rPr>
        <w:t xml:space="preserve">rà soát các nội dung được giao quy định tại Luật Thi đua, khen thưởng năm 2022; nghiên cứu các quy định </w:t>
      </w:r>
      <w:r w:rsidR="00BB2735">
        <w:rPr>
          <w:rFonts w:cs="Times New Roman"/>
          <w:szCs w:val="28"/>
        </w:rPr>
        <w:t xml:space="preserve">của </w:t>
      </w:r>
      <w:r>
        <w:rPr>
          <w:rFonts w:cs="Times New Roman"/>
          <w:szCs w:val="28"/>
        </w:rPr>
        <w:t>Luật Thi đua, khen thưởng năm 2022 và các văn bản có liên quan để xây dựng dự thảo Quyết định.</w:t>
      </w:r>
    </w:p>
    <w:p w:rsidR="0052675A" w:rsidRDefault="00940F97" w:rsidP="00385831">
      <w:pPr>
        <w:pStyle w:val="NormalWeb"/>
        <w:shd w:val="clear" w:color="auto" w:fill="FFFFFF"/>
        <w:spacing w:before="120" w:beforeAutospacing="0" w:after="120" w:afterAutospacing="0" w:line="340" w:lineRule="exact"/>
        <w:ind w:firstLine="720"/>
        <w:jc w:val="both"/>
        <w:rPr>
          <w:sz w:val="28"/>
          <w:szCs w:val="28"/>
          <w:lang w:val="nl-NL"/>
        </w:rPr>
      </w:pPr>
      <w:r w:rsidRPr="00940F97">
        <w:rPr>
          <w:sz w:val="28"/>
          <w:szCs w:val="28"/>
        </w:rPr>
        <w:t>Ngày</w:t>
      </w:r>
      <w:r w:rsidR="00532C46" w:rsidRPr="00532C46">
        <w:rPr>
          <w:sz w:val="28"/>
          <w:szCs w:val="28"/>
          <w:lang w:val="vi-VN"/>
        </w:rPr>
        <w:t xml:space="preserve"> 07</w:t>
      </w:r>
      <w:r w:rsidRPr="00940F97">
        <w:rPr>
          <w:sz w:val="28"/>
          <w:szCs w:val="28"/>
        </w:rPr>
        <w:t>/</w:t>
      </w:r>
      <w:r w:rsidR="00532C46" w:rsidRPr="00532C46">
        <w:rPr>
          <w:sz w:val="28"/>
          <w:szCs w:val="28"/>
          <w:lang w:val="vi-VN"/>
        </w:rPr>
        <w:t>10</w:t>
      </w:r>
      <w:r w:rsidR="004B6AC4">
        <w:rPr>
          <w:sz w:val="28"/>
          <w:szCs w:val="28"/>
        </w:rPr>
        <w:t xml:space="preserve">/2023, Sở Nội vụ đã có </w:t>
      </w:r>
      <w:r w:rsidR="004B6AC4" w:rsidRPr="004B6AC4">
        <w:rPr>
          <w:sz w:val="28"/>
          <w:szCs w:val="28"/>
          <w:lang w:val="vi-VN"/>
        </w:rPr>
        <w:t>V</w:t>
      </w:r>
      <w:r w:rsidRPr="00940F97">
        <w:rPr>
          <w:sz w:val="28"/>
          <w:szCs w:val="28"/>
        </w:rPr>
        <w:t>ăn bản</w:t>
      </w:r>
      <w:r w:rsidR="00532C46" w:rsidRPr="00532C46">
        <w:rPr>
          <w:sz w:val="28"/>
          <w:szCs w:val="28"/>
          <w:lang w:val="vi-VN"/>
        </w:rPr>
        <w:t xml:space="preserve"> </w:t>
      </w:r>
      <w:r w:rsidR="004B6AC4" w:rsidRPr="004B6AC4">
        <w:rPr>
          <w:sz w:val="28"/>
          <w:szCs w:val="28"/>
          <w:lang w:val="vi-VN"/>
        </w:rPr>
        <w:t xml:space="preserve">số </w:t>
      </w:r>
      <w:r w:rsidR="00532C46" w:rsidRPr="00532C46">
        <w:rPr>
          <w:sz w:val="28"/>
          <w:szCs w:val="28"/>
          <w:lang w:val="vi-VN"/>
        </w:rPr>
        <w:t xml:space="preserve">1193/SNV-TĐKT </w:t>
      </w:r>
      <w:r w:rsidR="0052675A">
        <w:rPr>
          <w:sz w:val="28"/>
          <w:szCs w:val="28"/>
          <w:lang w:val="nl-NL"/>
        </w:rPr>
        <w:t xml:space="preserve">gửi </w:t>
      </w:r>
      <w:r w:rsidR="00532C46">
        <w:rPr>
          <w:sz w:val="28"/>
          <w:szCs w:val="28"/>
          <w:lang w:val="nl-NL"/>
        </w:rPr>
        <w:t xml:space="preserve">Ban Biên tập </w:t>
      </w:r>
      <w:r w:rsidR="0052675A" w:rsidRPr="00940F97">
        <w:rPr>
          <w:sz w:val="28"/>
          <w:szCs w:val="28"/>
          <w:lang w:val="vi-VN"/>
        </w:rPr>
        <w:t xml:space="preserve">Cổng thông tin điện tử </w:t>
      </w:r>
      <w:r w:rsidR="0052675A" w:rsidRPr="0052675A">
        <w:rPr>
          <w:sz w:val="28"/>
          <w:szCs w:val="28"/>
          <w:lang w:val="vi-VN"/>
        </w:rPr>
        <w:t xml:space="preserve">tỉnh </w:t>
      </w:r>
      <w:r w:rsidR="00532C46" w:rsidRPr="00532C46">
        <w:rPr>
          <w:sz w:val="28"/>
          <w:szCs w:val="28"/>
          <w:lang w:val="vi-VN"/>
        </w:rPr>
        <w:t xml:space="preserve">đề nghị đăng tải toàn văn dự thảo Quyết định quy phạm pháp luật của Ủy ban nhân dân tỉnh </w:t>
      </w:r>
      <w:r w:rsidR="0052675A" w:rsidRPr="0052675A">
        <w:rPr>
          <w:sz w:val="28"/>
          <w:szCs w:val="28"/>
          <w:lang w:val="vi-VN"/>
        </w:rPr>
        <w:t xml:space="preserve">để đăng tải lấy ý kiến nhân dân </w:t>
      </w:r>
      <w:r w:rsidR="0052675A" w:rsidRPr="00940F97">
        <w:rPr>
          <w:sz w:val="28"/>
          <w:szCs w:val="28"/>
          <w:lang w:val="nl-NL"/>
        </w:rPr>
        <w:t>theo đúng thời gian quy định (30 ngày)</w:t>
      </w:r>
      <w:r w:rsidR="0052675A">
        <w:rPr>
          <w:sz w:val="28"/>
          <w:szCs w:val="28"/>
          <w:lang w:val="nl-NL"/>
        </w:rPr>
        <w:t>.</w:t>
      </w:r>
    </w:p>
    <w:p w:rsidR="0052675A" w:rsidRDefault="0052675A" w:rsidP="00385831">
      <w:pPr>
        <w:pStyle w:val="NormalWeb"/>
        <w:shd w:val="clear" w:color="auto" w:fill="FFFFFF"/>
        <w:spacing w:before="120" w:beforeAutospacing="0" w:after="120" w:afterAutospacing="0" w:line="340" w:lineRule="exact"/>
        <w:ind w:firstLine="720"/>
        <w:jc w:val="both"/>
        <w:rPr>
          <w:sz w:val="28"/>
          <w:szCs w:val="28"/>
          <w:lang w:val="nl-NL"/>
        </w:rPr>
      </w:pPr>
      <w:r w:rsidRPr="00940F97">
        <w:rPr>
          <w:sz w:val="28"/>
          <w:szCs w:val="28"/>
        </w:rPr>
        <w:t xml:space="preserve">Ngày </w:t>
      </w:r>
      <w:r w:rsidR="00EC0117" w:rsidRPr="00EC0117">
        <w:rPr>
          <w:sz w:val="28"/>
          <w:szCs w:val="28"/>
          <w:lang w:val="nl-NL"/>
        </w:rPr>
        <w:t>13</w:t>
      </w:r>
      <w:r w:rsidRPr="00940F97">
        <w:rPr>
          <w:sz w:val="28"/>
          <w:szCs w:val="28"/>
        </w:rPr>
        <w:t>/</w:t>
      </w:r>
      <w:r w:rsidR="00EC0117" w:rsidRPr="00EC0117">
        <w:rPr>
          <w:sz w:val="28"/>
          <w:szCs w:val="28"/>
          <w:lang w:val="nl-NL"/>
        </w:rPr>
        <w:t>10</w:t>
      </w:r>
      <w:r w:rsidRPr="00940F97">
        <w:rPr>
          <w:sz w:val="28"/>
          <w:szCs w:val="28"/>
        </w:rPr>
        <w:t>/2023, Sở Nội vụ đã có văn bản</w:t>
      </w:r>
      <w:r w:rsidRPr="00940F97">
        <w:rPr>
          <w:sz w:val="28"/>
          <w:szCs w:val="28"/>
          <w:lang w:val="nl-NL"/>
        </w:rPr>
        <w:t xml:space="preserve"> </w:t>
      </w:r>
      <w:r>
        <w:rPr>
          <w:sz w:val="28"/>
          <w:szCs w:val="28"/>
          <w:lang w:val="nl-NL"/>
        </w:rPr>
        <w:t xml:space="preserve">.... </w:t>
      </w:r>
      <w:r w:rsidR="00940F97" w:rsidRPr="00940F97">
        <w:rPr>
          <w:sz w:val="28"/>
          <w:szCs w:val="28"/>
        </w:rPr>
        <w:t xml:space="preserve">gửi các sở, ban, ngành, </w:t>
      </w:r>
      <w:r w:rsidR="00940F97" w:rsidRPr="00940F97">
        <w:rPr>
          <w:sz w:val="28"/>
          <w:szCs w:val="28"/>
          <w:lang w:val="nl-NL"/>
        </w:rPr>
        <w:t xml:space="preserve">cơ quan, đơn vị, Ủy ban nhân dân huyện, thành phố </w:t>
      </w:r>
      <w:r w:rsidR="00940F97" w:rsidRPr="00940F97">
        <w:rPr>
          <w:sz w:val="28"/>
          <w:szCs w:val="28"/>
        </w:rPr>
        <w:t xml:space="preserve">để lấy ý kiến về dự thảo Tờ trình và dự thảo </w:t>
      </w:r>
      <w:r>
        <w:rPr>
          <w:sz w:val="28"/>
          <w:szCs w:val="28"/>
          <w:lang w:val="nl-NL"/>
        </w:rPr>
        <w:t>Quyết định.</w:t>
      </w:r>
    </w:p>
    <w:p w:rsidR="00272B40" w:rsidRPr="00272B40" w:rsidRDefault="00272B40" w:rsidP="00385831">
      <w:pPr>
        <w:pStyle w:val="NormalWeb"/>
        <w:shd w:val="clear" w:color="auto" w:fill="FFFFFF"/>
        <w:spacing w:before="120" w:beforeAutospacing="0" w:after="120" w:afterAutospacing="0" w:line="340" w:lineRule="exact"/>
        <w:ind w:firstLine="720"/>
        <w:jc w:val="both"/>
        <w:rPr>
          <w:sz w:val="28"/>
          <w:szCs w:val="28"/>
          <w:lang w:val="nl-NL"/>
        </w:rPr>
      </w:pPr>
      <w:r>
        <w:rPr>
          <w:sz w:val="28"/>
          <w:szCs w:val="28"/>
          <w:lang w:val="nl-NL"/>
        </w:rPr>
        <w:t>-</w:t>
      </w:r>
      <w:r w:rsidR="00940F97" w:rsidRPr="00940F97">
        <w:rPr>
          <w:sz w:val="28"/>
          <w:szCs w:val="28"/>
        </w:rPr>
        <w:t xml:space="preserve"> Đến ngày   /  /2023 đã có….  sở, ban, ngành, địa phương có ý kiến đóng góp vào dự thảo Tờ trình, dự thảo </w:t>
      </w:r>
      <w:r w:rsidR="00940F97" w:rsidRPr="00940F97">
        <w:rPr>
          <w:sz w:val="28"/>
          <w:szCs w:val="28"/>
          <w:lang w:val="nl-NL"/>
        </w:rPr>
        <w:t xml:space="preserve">Quyết định ban hành </w:t>
      </w:r>
      <w:r w:rsidR="00940F97" w:rsidRPr="00940F97">
        <w:rPr>
          <w:sz w:val="28"/>
          <w:szCs w:val="28"/>
        </w:rPr>
        <w:t xml:space="preserve">quy định chi tiết thi hành một số điều của </w:t>
      </w:r>
      <w:r w:rsidR="00940F97" w:rsidRPr="00940F97">
        <w:rPr>
          <w:bCs/>
          <w:sz w:val="28"/>
          <w:szCs w:val="28"/>
        </w:rPr>
        <w:t xml:space="preserve">Luật Thi đua, khen thưởng, </w:t>
      </w:r>
      <w:r w:rsidR="00940F97" w:rsidRPr="00940F97">
        <w:rPr>
          <w:sz w:val="28"/>
          <w:szCs w:val="28"/>
        </w:rPr>
        <w:t xml:space="preserve">trong đó có… ý kiến </w:t>
      </w:r>
      <w:r w:rsidRPr="00272B40">
        <w:rPr>
          <w:sz w:val="28"/>
          <w:szCs w:val="28"/>
          <w:lang w:val="nl-NL"/>
        </w:rPr>
        <w:t xml:space="preserve">nhất trí hoàn toàn; </w:t>
      </w:r>
      <w:r>
        <w:rPr>
          <w:sz w:val="28"/>
          <w:szCs w:val="28"/>
          <w:lang w:val="nl-NL"/>
        </w:rPr>
        <w:t xml:space="preserve">có .... ý kiến góp ý. Đối với ý kiến trên Cổng Thông tin điện tử tỉnh: </w:t>
      </w:r>
      <w:r w:rsidR="00645E3E">
        <w:rPr>
          <w:sz w:val="28"/>
          <w:szCs w:val="28"/>
          <w:lang w:val="nl-NL"/>
        </w:rPr>
        <w:t>.....</w:t>
      </w:r>
      <w:r>
        <w:rPr>
          <w:sz w:val="28"/>
          <w:szCs w:val="28"/>
          <w:lang w:val="nl-NL"/>
        </w:rPr>
        <w:t>có ý kiến tham gia (Văn bản số.......của Cổng Thông tin điện tử tỉnh).</w:t>
      </w:r>
    </w:p>
    <w:p w:rsidR="00940F97" w:rsidRPr="00940F97" w:rsidRDefault="00940F97" w:rsidP="00385831">
      <w:pPr>
        <w:pStyle w:val="NormalWeb"/>
        <w:shd w:val="clear" w:color="auto" w:fill="FFFFFF"/>
        <w:spacing w:before="120" w:beforeAutospacing="0" w:after="120" w:afterAutospacing="0" w:line="340" w:lineRule="exact"/>
        <w:ind w:firstLine="720"/>
        <w:jc w:val="both"/>
        <w:rPr>
          <w:i/>
          <w:sz w:val="28"/>
          <w:szCs w:val="28"/>
          <w:lang w:val="it-IT"/>
        </w:rPr>
      </w:pPr>
      <w:r w:rsidRPr="00940F97">
        <w:rPr>
          <w:sz w:val="28"/>
          <w:szCs w:val="28"/>
          <w:lang w:val="it-IT"/>
        </w:rPr>
        <w:t xml:space="preserve">Trên cơ sở các ý kiến đóng góp của các </w:t>
      </w:r>
      <w:r w:rsidR="00272B40">
        <w:rPr>
          <w:sz w:val="28"/>
          <w:szCs w:val="28"/>
          <w:lang w:val="it-IT"/>
        </w:rPr>
        <w:t xml:space="preserve">cơ quan, </w:t>
      </w:r>
      <w:r w:rsidRPr="00940F97">
        <w:rPr>
          <w:sz w:val="28"/>
          <w:szCs w:val="28"/>
          <w:lang w:val="it-IT"/>
        </w:rPr>
        <w:t xml:space="preserve">đơn vị, Sở Nội vụ đã tổng hợp, nghiên cứu và báo cáo việc tiếp thu, giải trình </w:t>
      </w:r>
      <w:r w:rsidRPr="00940F97">
        <w:rPr>
          <w:i/>
          <w:sz w:val="28"/>
          <w:szCs w:val="28"/>
          <w:lang w:val="it-IT"/>
        </w:rPr>
        <w:t xml:space="preserve">(Báo cáo số .../BC-SNV ngày .... về việc tiếp thu, giải trình ý kiến đóng góp cho dự thảo Quyết định của </w:t>
      </w:r>
      <w:r w:rsidR="00645E3E">
        <w:rPr>
          <w:i/>
          <w:sz w:val="28"/>
          <w:szCs w:val="28"/>
          <w:lang w:val="it-IT"/>
        </w:rPr>
        <w:t>Ủy ban nhân dân</w:t>
      </w:r>
      <w:r w:rsidRPr="00940F97">
        <w:rPr>
          <w:i/>
          <w:sz w:val="28"/>
          <w:szCs w:val="28"/>
          <w:lang w:val="it-IT"/>
        </w:rPr>
        <w:t xml:space="preserve"> tỉnh ban hành quy định chi tiết </w:t>
      </w:r>
      <w:r w:rsidR="00EC0117">
        <w:rPr>
          <w:i/>
          <w:sz w:val="28"/>
          <w:szCs w:val="28"/>
          <w:lang w:val="it-IT"/>
        </w:rPr>
        <w:t xml:space="preserve">và hướng dẫn </w:t>
      </w:r>
      <w:r w:rsidRPr="00940F97">
        <w:rPr>
          <w:i/>
          <w:sz w:val="28"/>
          <w:szCs w:val="28"/>
          <w:lang w:val="it-IT"/>
        </w:rPr>
        <w:t xml:space="preserve">thi hành một số điều của Luật Thi đua, khen thưởng </w:t>
      </w:r>
      <w:r w:rsidR="00645E3E">
        <w:rPr>
          <w:i/>
          <w:sz w:val="28"/>
          <w:szCs w:val="28"/>
          <w:lang w:val="it-IT"/>
        </w:rPr>
        <w:t>trên địa bàn tỉnh Tuyên Quang</w:t>
      </w:r>
      <w:r w:rsidRPr="00940F97">
        <w:rPr>
          <w:i/>
          <w:sz w:val="28"/>
          <w:szCs w:val="28"/>
          <w:lang w:val="it-IT"/>
        </w:rPr>
        <w:t xml:space="preserve">); </w:t>
      </w:r>
      <w:r w:rsidRPr="00940F97">
        <w:rPr>
          <w:sz w:val="28"/>
          <w:szCs w:val="28"/>
          <w:lang w:val="it-IT"/>
        </w:rPr>
        <w:t xml:space="preserve">chỉnh sửa, hoàn thiện </w:t>
      </w:r>
      <w:r w:rsidRPr="00940F97">
        <w:rPr>
          <w:sz w:val="28"/>
          <w:szCs w:val="28"/>
          <w:lang w:val="it-IT"/>
        </w:rPr>
        <w:lastRenderedPageBreak/>
        <w:t xml:space="preserve">dự thảo Quyết định; thực hiện quy trình thẩm định, gửi Sở Tư pháp hồ sơ đề nghị thẩm định văn bản quy phạm pháp luật trước khi trình </w:t>
      </w:r>
      <w:r w:rsidR="00645E3E">
        <w:rPr>
          <w:sz w:val="28"/>
          <w:szCs w:val="28"/>
          <w:lang w:val="it-IT"/>
        </w:rPr>
        <w:t>Ủy ban nhân dân</w:t>
      </w:r>
      <w:r w:rsidRPr="00940F97">
        <w:rPr>
          <w:sz w:val="28"/>
          <w:szCs w:val="28"/>
          <w:lang w:val="it-IT"/>
        </w:rPr>
        <w:t xml:space="preserve"> tỉnh xem xét, ban hành.</w:t>
      </w:r>
    </w:p>
    <w:p w:rsidR="00940F97" w:rsidRPr="00940F97" w:rsidRDefault="00940F97" w:rsidP="00385831">
      <w:pPr>
        <w:tabs>
          <w:tab w:val="left" w:pos="851"/>
        </w:tabs>
        <w:spacing w:before="120" w:after="120" w:line="340" w:lineRule="exact"/>
        <w:jc w:val="both"/>
        <w:rPr>
          <w:rFonts w:cs="Times New Roman"/>
          <w:szCs w:val="28"/>
        </w:rPr>
      </w:pPr>
      <w:r w:rsidRPr="00940F97">
        <w:rPr>
          <w:rFonts w:cs="Times New Roman"/>
          <w:szCs w:val="28"/>
        </w:rPr>
        <w:t xml:space="preserve">         </w:t>
      </w:r>
      <w:r w:rsidRPr="00940F97">
        <w:rPr>
          <w:rFonts w:cs="Times New Roman"/>
          <w:szCs w:val="28"/>
        </w:rPr>
        <w:tab/>
        <w:t xml:space="preserve">- Ngày    /  /2023, Sở Nội vụ có văn bản số     /SNV-TĐKT đề nghị Sở Tư pháp thẩm định dự thảo </w:t>
      </w:r>
      <w:r w:rsidRPr="00940F97">
        <w:rPr>
          <w:rFonts w:cs="Times New Roman"/>
          <w:szCs w:val="28"/>
          <w:lang w:val="nl-NL"/>
        </w:rPr>
        <w:t xml:space="preserve">Quyết định ban hành </w:t>
      </w:r>
      <w:r w:rsidRPr="00940F97">
        <w:rPr>
          <w:rFonts w:cs="Times New Roman"/>
          <w:szCs w:val="28"/>
        </w:rPr>
        <w:t xml:space="preserve">quy định chi tiết thi hành một số điều của Luật Thi đua, khen thưởng </w:t>
      </w:r>
      <w:r w:rsidR="00645E3E" w:rsidRPr="00645E3E">
        <w:rPr>
          <w:rFonts w:cs="Times New Roman"/>
          <w:szCs w:val="28"/>
        </w:rPr>
        <w:t>trên địa bàn tỉnh Tuyên Quang</w:t>
      </w:r>
      <w:r w:rsidRPr="00940F97">
        <w:rPr>
          <w:rFonts w:cs="Times New Roman"/>
          <w:szCs w:val="28"/>
        </w:rPr>
        <w:t xml:space="preserve">. Ngày  /  /2023, Sở Tư pháp có </w:t>
      </w:r>
      <w:r w:rsidR="00645E3E" w:rsidRPr="00645E3E">
        <w:rPr>
          <w:rFonts w:cs="Times New Roman"/>
          <w:szCs w:val="28"/>
        </w:rPr>
        <w:t>Báo cáo</w:t>
      </w:r>
      <w:r w:rsidRPr="00940F97">
        <w:rPr>
          <w:rFonts w:cs="Times New Roman"/>
          <w:szCs w:val="28"/>
        </w:rPr>
        <w:t xml:space="preserve"> số    /BC-STP về thông báo kết quả thẩm định dự thảo </w:t>
      </w:r>
      <w:r w:rsidRPr="00940F97">
        <w:rPr>
          <w:rFonts w:cs="Times New Roman"/>
          <w:szCs w:val="28"/>
          <w:lang w:val="nl-NL"/>
        </w:rPr>
        <w:t>Quyết định</w:t>
      </w:r>
      <w:r w:rsidRPr="00940F97">
        <w:rPr>
          <w:rFonts w:cs="Times New Roman"/>
          <w:szCs w:val="28"/>
        </w:rPr>
        <w:t xml:space="preserve">. Sở Nội vụ </w:t>
      </w:r>
      <w:r w:rsidRPr="00940F97">
        <w:rPr>
          <w:rFonts w:cs="Times New Roman"/>
          <w:szCs w:val="28"/>
          <w:lang w:val="it-IT"/>
        </w:rPr>
        <w:t xml:space="preserve">đã có báo cáo giải trình, tiếp thu, chỉnh sửa, bổ sung </w:t>
      </w:r>
      <w:r w:rsidRPr="00940F97">
        <w:rPr>
          <w:rFonts w:cs="Times New Roman"/>
          <w:i/>
          <w:szCs w:val="28"/>
          <w:lang w:val="it-IT"/>
        </w:rPr>
        <w:t>(Báo cáo số</w:t>
      </w:r>
      <w:r w:rsidR="00645E3E">
        <w:rPr>
          <w:rFonts w:cs="Times New Roman"/>
          <w:i/>
          <w:szCs w:val="28"/>
          <w:lang w:val="it-IT"/>
        </w:rPr>
        <w:t xml:space="preserve"> .../BC-SNV ngày   /   /2023</w:t>
      </w:r>
      <w:r w:rsidRPr="00940F97">
        <w:rPr>
          <w:rFonts w:cs="Times New Roman"/>
          <w:i/>
          <w:szCs w:val="28"/>
          <w:lang w:val="it-IT"/>
        </w:rPr>
        <w:t>)</w:t>
      </w:r>
      <w:r w:rsidRPr="00940F97">
        <w:rPr>
          <w:rFonts w:cs="Times New Roman"/>
          <w:szCs w:val="28"/>
          <w:lang w:val="it-IT"/>
        </w:rPr>
        <w:t xml:space="preserve"> và hoàn thiện dự thảo Quyết định để trình </w:t>
      </w:r>
      <w:r w:rsidR="00645E3E">
        <w:rPr>
          <w:rFonts w:cs="Times New Roman"/>
          <w:szCs w:val="28"/>
          <w:lang w:val="it-IT"/>
        </w:rPr>
        <w:t>Ủy ban nhân dân</w:t>
      </w:r>
      <w:r w:rsidRPr="00940F97">
        <w:rPr>
          <w:rFonts w:cs="Times New Roman"/>
          <w:szCs w:val="28"/>
          <w:lang w:val="it-IT"/>
        </w:rPr>
        <w:t xml:space="preserve"> tỉnh </w:t>
      </w:r>
      <w:r w:rsidRPr="00940F97">
        <w:rPr>
          <w:rFonts w:cs="Times New Roman"/>
          <w:szCs w:val="28"/>
        </w:rPr>
        <w:t>theo quy định.</w:t>
      </w:r>
    </w:p>
    <w:p w:rsidR="00940F97" w:rsidRPr="00940F97" w:rsidRDefault="00940F97" w:rsidP="00385831">
      <w:pPr>
        <w:spacing w:before="120" w:after="120" w:line="340" w:lineRule="exact"/>
        <w:ind w:firstLine="720"/>
        <w:jc w:val="both"/>
        <w:rPr>
          <w:rFonts w:cs="Times New Roman"/>
          <w:b/>
          <w:bCs/>
          <w:szCs w:val="28"/>
        </w:rPr>
      </w:pPr>
      <w:r w:rsidRPr="00940F97">
        <w:rPr>
          <w:rFonts w:cs="Times New Roman"/>
          <w:b/>
          <w:bCs/>
          <w:szCs w:val="28"/>
        </w:rPr>
        <w:t xml:space="preserve">IV. BỐ CỤC, NỘI DUNG CỦA DỰ THẢO </w:t>
      </w:r>
    </w:p>
    <w:p w:rsidR="00940F97" w:rsidRPr="00940F97" w:rsidRDefault="00940F97" w:rsidP="00385831">
      <w:pPr>
        <w:shd w:val="clear" w:color="auto" w:fill="FFFFFF"/>
        <w:spacing w:before="120" w:after="120" w:line="340" w:lineRule="exact"/>
        <w:ind w:firstLine="720"/>
        <w:rPr>
          <w:rFonts w:cs="Times New Roman"/>
          <w:b/>
          <w:bCs/>
          <w:szCs w:val="28"/>
          <w:lang w:val="it-IT"/>
        </w:rPr>
      </w:pPr>
      <w:r w:rsidRPr="00940F97">
        <w:rPr>
          <w:rFonts w:cs="Times New Roman"/>
          <w:b/>
          <w:szCs w:val="28"/>
          <w:lang w:val="nl-NL"/>
        </w:rPr>
        <w:t xml:space="preserve">1. Bố cục và </w:t>
      </w:r>
      <w:r w:rsidRPr="00940F97">
        <w:rPr>
          <w:rFonts w:cs="Times New Roman"/>
          <w:b/>
          <w:bCs/>
          <w:szCs w:val="28"/>
          <w:lang w:val="it-IT"/>
        </w:rPr>
        <w:t>nội dung cơ bản của dự thảo Quyết định</w:t>
      </w:r>
    </w:p>
    <w:p w:rsidR="00940F97" w:rsidRPr="00940F97" w:rsidRDefault="00940F97" w:rsidP="00385831">
      <w:pPr>
        <w:shd w:val="clear" w:color="auto" w:fill="FFFFFF"/>
        <w:spacing w:before="120" w:after="120" w:line="340" w:lineRule="exact"/>
        <w:ind w:firstLine="720"/>
        <w:rPr>
          <w:rFonts w:cs="Times New Roman"/>
          <w:szCs w:val="28"/>
          <w:lang w:val="it-IT"/>
        </w:rPr>
      </w:pPr>
      <w:r w:rsidRPr="00940F97">
        <w:rPr>
          <w:rFonts w:cs="Times New Roman"/>
          <w:szCs w:val="28"/>
          <w:lang w:val="it-IT"/>
        </w:rPr>
        <w:t>Gồ</w:t>
      </w:r>
      <w:r w:rsidR="00BB2735">
        <w:rPr>
          <w:rFonts w:cs="Times New Roman"/>
          <w:szCs w:val="28"/>
          <w:lang w:val="it-IT"/>
        </w:rPr>
        <w:t>m có 3 đ</w:t>
      </w:r>
      <w:r w:rsidRPr="00940F97">
        <w:rPr>
          <w:rFonts w:cs="Times New Roman"/>
          <w:szCs w:val="28"/>
          <w:lang w:val="it-IT"/>
        </w:rPr>
        <w:t>iề</w:t>
      </w:r>
      <w:r w:rsidR="006C5516">
        <w:rPr>
          <w:rFonts w:cs="Times New Roman"/>
          <w:szCs w:val="28"/>
          <w:lang w:val="it-IT"/>
        </w:rPr>
        <w:t>u:</w:t>
      </w:r>
    </w:p>
    <w:p w:rsidR="00940F97" w:rsidRPr="00940F97" w:rsidRDefault="00940F97" w:rsidP="00385831">
      <w:pPr>
        <w:shd w:val="clear" w:color="auto" w:fill="FFFFFF"/>
        <w:spacing w:before="120" w:after="120" w:line="340" w:lineRule="exact"/>
        <w:ind w:firstLine="720"/>
        <w:rPr>
          <w:rFonts w:cs="Times New Roman"/>
          <w:szCs w:val="28"/>
          <w:lang w:val="it-IT"/>
        </w:rPr>
      </w:pPr>
      <w:r w:rsidRPr="00940F97">
        <w:rPr>
          <w:rFonts w:cs="Times New Roman"/>
          <w:szCs w:val="28"/>
          <w:lang w:val="it-IT"/>
        </w:rPr>
        <w:t>- Điều 1. Ban hành Quy đị</w:t>
      </w:r>
      <w:r w:rsidR="00BB2735">
        <w:rPr>
          <w:rFonts w:cs="Times New Roman"/>
          <w:szCs w:val="28"/>
          <w:lang w:val="it-IT"/>
        </w:rPr>
        <w:t>nh kèm theo.</w:t>
      </w:r>
    </w:p>
    <w:p w:rsidR="00940F97" w:rsidRPr="00940F97" w:rsidRDefault="00940F97" w:rsidP="00385831">
      <w:pPr>
        <w:shd w:val="clear" w:color="auto" w:fill="FFFFFF"/>
        <w:spacing w:before="120" w:after="120" w:line="340" w:lineRule="exact"/>
        <w:ind w:firstLine="720"/>
        <w:rPr>
          <w:rFonts w:cs="Times New Roman"/>
          <w:szCs w:val="28"/>
          <w:lang w:val="it-IT"/>
        </w:rPr>
      </w:pPr>
      <w:r w:rsidRPr="00940F97">
        <w:rPr>
          <w:rFonts w:cs="Times New Roman"/>
          <w:szCs w:val="28"/>
          <w:lang w:val="it-IT"/>
        </w:rPr>
        <w:t>- Điều 2. Hiệu lực thi hành</w:t>
      </w:r>
      <w:r w:rsidR="00BB2735">
        <w:rPr>
          <w:rFonts w:cs="Times New Roman"/>
          <w:szCs w:val="28"/>
        </w:rPr>
        <w:t>.</w:t>
      </w:r>
      <w:r w:rsidRPr="00940F97">
        <w:rPr>
          <w:rFonts w:cs="Times New Roman"/>
          <w:szCs w:val="28"/>
          <w:lang w:val="it-IT"/>
        </w:rPr>
        <w:t xml:space="preserve"> </w:t>
      </w:r>
    </w:p>
    <w:p w:rsidR="00940F97" w:rsidRPr="00BB2735" w:rsidRDefault="00940F97" w:rsidP="00385831">
      <w:pPr>
        <w:spacing w:before="120" w:after="120" w:line="340" w:lineRule="exact"/>
        <w:ind w:firstLine="720"/>
        <w:jc w:val="both"/>
        <w:rPr>
          <w:rFonts w:cs="Times New Roman"/>
          <w:b/>
          <w:szCs w:val="28"/>
        </w:rPr>
      </w:pPr>
      <w:r w:rsidRPr="00940F97">
        <w:rPr>
          <w:rFonts w:cs="Times New Roman"/>
          <w:szCs w:val="28"/>
          <w:lang w:val="it-IT"/>
        </w:rPr>
        <w:t>- Điều 3. Trách nhiệm thi hành</w:t>
      </w:r>
      <w:r w:rsidR="00BB2735">
        <w:rPr>
          <w:rFonts w:cs="Times New Roman"/>
          <w:szCs w:val="28"/>
        </w:rPr>
        <w:t>.</w:t>
      </w:r>
    </w:p>
    <w:p w:rsidR="00940F97" w:rsidRPr="00CE0E5F" w:rsidRDefault="00940F97" w:rsidP="00385831">
      <w:pPr>
        <w:tabs>
          <w:tab w:val="left" w:pos="-280"/>
        </w:tabs>
        <w:spacing w:before="120" w:after="120" w:line="340" w:lineRule="exact"/>
        <w:ind w:right="9"/>
        <w:jc w:val="both"/>
        <w:rPr>
          <w:rFonts w:cs="Times New Roman"/>
          <w:b/>
          <w:spacing w:val="-10"/>
          <w:szCs w:val="28"/>
          <w:lang w:val="it-IT"/>
        </w:rPr>
      </w:pPr>
      <w:r w:rsidRPr="00CE0E5F">
        <w:rPr>
          <w:rFonts w:cs="Times New Roman"/>
          <w:b/>
          <w:spacing w:val="-10"/>
          <w:szCs w:val="28"/>
          <w:lang w:val="it-IT"/>
        </w:rPr>
        <w:tab/>
        <w:t xml:space="preserve">2. </w:t>
      </w:r>
      <w:r w:rsidRPr="00CE0E5F">
        <w:rPr>
          <w:rFonts w:cs="Times New Roman"/>
          <w:b/>
          <w:spacing w:val="-10"/>
          <w:szCs w:val="28"/>
          <w:lang w:val="nl-NL"/>
        </w:rPr>
        <w:t xml:space="preserve">Bố cục và </w:t>
      </w:r>
      <w:r w:rsidRPr="00CE0E5F">
        <w:rPr>
          <w:rFonts w:cs="Times New Roman"/>
          <w:b/>
          <w:bCs/>
          <w:spacing w:val="-10"/>
          <w:szCs w:val="28"/>
          <w:lang w:val="it-IT"/>
        </w:rPr>
        <w:t>nội dung cơ bản của dự thảo Quy định (kèm theo Quyết định)</w:t>
      </w:r>
    </w:p>
    <w:p w:rsidR="00940F97" w:rsidRPr="00940F97" w:rsidRDefault="00940F97" w:rsidP="00385831">
      <w:pPr>
        <w:tabs>
          <w:tab w:val="left" w:pos="-280"/>
        </w:tabs>
        <w:spacing w:before="120" w:after="120" w:line="340" w:lineRule="exact"/>
        <w:ind w:right="9"/>
        <w:jc w:val="both"/>
        <w:rPr>
          <w:rFonts w:cs="Times New Roman"/>
          <w:b/>
          <w:i/>
          <w:szCs w:val="28"/>
          <w:lang w:val="it-IT"/>
        </w:rPr>
      </w:pPr>
      <w:r w:rsidRPr="00940F97">
        <w:rPr>
          <w:rFonts w:cs="Times New Roman"/>
          <w:b/>
          <w:i/>
          <w:szCs w:val="28"/>
          <w:lang w:val="it-IT"/>
        </w:rPr>
        <w:tab/>
        <w:t>2.1. Bố cục</w:t>
      </w:r>
    </w:p>
    <w:p w:rsidR="00940F97" w:rsidRPr="00940F97" w:rsidRDefault="00940F97" w:rsidP="00385831">
      <w:pPr>
        <w:tabs>
          <w:tab w:val="left" w:pos="-280"/>
        </w:tabs>
        <w:spacing w:before="120" w:after="120" w:line="340" w:lineRule="exact"/>
        <w:ind w:right="9"/>
        <w:jc w:val="both"/>
        <w:rPr>
          <w:rFonts w:cs="Times New Roman"/>
          <w:szCs w:val="28"/>
          <w:lang w:val="nl-NL"/>
        </w:rPr>
      </w:pPr>
      <w:r w:rsidRPr="00940F97">
        <w:rPr>
          <w:rFonts w:cs="Times New Roman"/>
          <w:szCs w:val="28"/>
          <w:lang w:val="it-IT"/>
        </w:rPr>
        <w:tab/>
      </w:r>
      <w:r w:rsidR="00BB2735">
        <w:rPr>
          <w:rFonts w:cs="Times New Roman"/>
          <w:szCs w:val="28"/>
        </w:rPr>
        <w:t>D</w:t>
      </w:r>
      <w:r w:rsidRPr="00940F97">
        <w:rPr>
          <w:rFonts w:cs="Times New Roman"/>
          <w:szCs w:val="28"/>
          <w:lang w:val="nl-NL"/>
        </w:rPr>
        <w:t xml:space="preserve">ự thảo Quy định </w:t>
      </w:r>
      <w:r w:rsidR="00BB2735">
        <w:rPr>
          <w:rFonts w:cs="Times New Roman"/>
          <w:szCs w:val="28"/>
        </w:rPr>
        <w:t>gồm</w:t>
      </w:r>
      <w:r w:rsidRPr="00940F97">
        <w:rPr>
          <w:rFonts w:cs="Times New Roman"/>
          <w:szCs w:val="28"/>
          <w:lang w:val="nl-NL"/>
        </w:rPr>
        <w:t xml:space="preserve"> 03 chương, 1</w:t>
      </w:r>
      <w:r w:rsidR="00134C7A">
        <w:rPr>
          <w:rFonts w:cs="Times New Roman"/>
          <w:szCs w:val="28"/>
        </w:rPr>
        <w:t>2</w:t>
      </w:r>
      <w:r w:rsidRPr="00940F97">
        <w:rPr>
          <w:rFonts w:cs="Times New Roman"/>
          <w:szCs w:val="28"/>
          <w:lang w:val="nl-NL"/>
        </w:rPr>
        <w:t xml:space="preserve"> điều, cụ thể như sau: </w:t>
      </w:r>
    </w:p>
    <w:p w:rsidR="00940F97" w:rsidRPr="00940F97" w:rsidRDefault="00940F97" w:rsidP="00385831">
      <w:pPr>
        <w:tabs>
          <w:tab w:val="left" w:pos="-280"/>
        </w:tabs>
        <w:spacing w:before="120" w:after="120" w:line="340" w:lineRule="exact"/>
        <w:ind w:right="9"/>
        <w:jc w:val="both"/>
        <w:rPr>
          <w:rFonts w:cs="Times New Roman"/>
          <w:szCs w:val="28"/>
          <w:lang w:val="nl-NL"/>
        </w:rPr>
      </w:pPr>
      <w:r w:rsidRPr="00940F97">
        <w:rPr>
          <w:rFonts w:cs="Times New Roman"/>
          <w:szCs w:val="28"/>
          <w:lang w:val="nl-NL"/>
        </w:rPr>
        <w:t xml:space="preserve">          </w:t>
      </w:r>
      <w:r w:rsidR="001D6BE6">
        <w:rPr>
          <w:rFonts w:cs="Times New Roman"/>
          <w:szCs w:val="28"/>
        </w:rPr>
        <w:t xml:space="preserve">a) </w:t>
      </w:r>
      <w:r w:rsidRPr="00940F97">
        <w:rPr>
          <w:rFonts w:cs="Times New Roman"/>
          <w:szCs w:val="28"/>
          <w:lang w:val="nl-NL"/>
        </w:rPr>
        <w:t>Chương I. Những quy định chung (gồm 0</w:t>
      </w:r>
      <w:r w:rsidR="00CE0E5F">
        <w:rPr>
          <w:rFonts w:cs="Times New Roman"/>
          <w:szCs w:val="28"/>
          <w:lang w:val="nl-NL"/>
        </w:rPr>
        <w:t>3</w:t>
      </w:r>
      <w:r w:rsidRPr="00940F97">
        <w:rPr>
          <w:rFonts w:cs="Times New Roman"/>
          <w:szCs w:val="28"/>
          <w:lang w:val="nl-NL"/>
        </w:rPr>
        <w:t xml:space="preserve"> điều từ Điều 1 đến Điều </w:t>
      </w:r>
      <w:r w:rsidR="00CE0E5F">
        <w:rPr>
          <w:rFonts w:cs="Times New Roman"/>
          <w:szCs w:val="28"/>
          <w:lang w:val="nl-NL"/>
        </w:rPr>
        <w:t>3</w:t>
      </w:r>
      <w:r w:rsidRPr="00940F97">
        <w:rPr>
          <w:rFonts w:cs="Times New Roman"/>
          <w:szCs w:val="28"/>
          <w:lang w:val="nl-NL"/>
        </w:rPr>
        <w:t>).</w:t>
      </w:r>
    </w:p>
    <w:p w:rsidR="00940F97" w:rsidRPr="00940F97" w:rsidRDefault="00940F97" w:rsidP="00385831">
      <w:pPr>
        <w:tabs>
          <w:tab w:val="left" w:pos="-280"/>
          <w:tab w:val="left" w:pos="709"/>
        </w:tabs>
        <w:spacing w:before="120" w:after="120" w:line="340" w:lineRule="exact"/>
        <w:ind w:right="9"/>
        <w:jc w:val="both"/>
        <w:rPr>
          <w:rFonts w:cs="Times New Roman"/>
          <w:szCs w:val="28"/>
          <w:lang w:val="nl-NL"/>
        </w:rPr>
      </w:pPr>
      <w:r w:rsidRPr="00940F97">
        <w:rPr>
          <w:rFonts w:cs="Times New Roman"/>
          <w:szCs w:val="28"/>
          <w:lang w:val="nl-NL"/>
        </w:rPr>
        <w:tab/>
      </w:r>
      <w:r w:rsidR="001D6BE6">
        <w:rPr>
          <w:rFonts w:cs="Times New Roman"/>
          <w:szCs w:val="28"/>
        </w:rPr>
        <w:t xml:space="preserve">b) </w:t>
      </w:r>
      <w:r w:rsidRPr="00940F97">
        <w:rPr>
          <w:rFonts w:cs="Times New Roman"/>
          <w:szCs w:val="28"/>
          <w:lang w:val="nl-NL"/>
        </w:rPr>
        <w:t xml:space="preserve">Chương II. Đối tượng, tiêu chuẩn danh hiệu thi đua, hình thức khen thưởng (gồm </w:t>
      </w:r>
      <w:r w:rsidR="00CE0E5F">
        <w:rPr>
          <w:rFonts w:cs="Times New Roman"/>
          <w:szCs w:val="28"/>
          <w:lang w:val="nl-NL"/>
        </w:rPr>
        <w:t>06</w:t>
      </w:r>
      <w:r w:rsidRPr="00940F97">
        <w:rPr>
          <w:rFonts w:cs="Times New Roman"/>
          <w:szCs w:val="28"/>
          <w:lang w:val="nl-NL"/>
        </w:rPr>
        <w:t xml:space="preserve"> điều từ Điều </w:t>
      </w:r>
      <w:r w:rsidR="00CE0E5F">
        <w:rPr>
          <w:rFonts w:cs="Times New Roman"/>
          <w:szCs w:val="28"/>
          <w:lang w:val="nl-NL"/>
        </w:rPr>
        <w:t>4</w:t>
      </w:r>
      <w:r w:rsidRPr="00940F97">
        <w:rPr>
          <w:rFonts w:cs="Times New Roman"/>
          <w:szCs w:val="28"/>
          <w:lang w:val="nl-NL"/>
        </w:rPr>
        <w:t xml:space="preserve"> đến Điều </w:t>
      </w:r>
      <w:r w:rsidR="00134C7A">
        <w:rPr>
          <w:rFonts w:cs="Times New Roman"/>
          <w:szCs w:val="28"/>
        </w:rPr>
        <w:t>10</w:t>
      </w:r>
      <w:r w:rsidRPr="00940F97">
        <w:rPr>
          <w:rFonts w:cs="Times New Roman"/>
          <w:szCs w:val="28"/>
          <w:lang w:val="nl-NL"/>
        </w:rPr>
        <w:t>).</w:t>
      </w:r>
    </w:p>
    <w:p w:rsidR="00940F97" w:rsidRPr="00940F97" w:rsidRDefault="00940F97" w:rsidP="00385831">
      <w:pPr>
        <w:tabs>
          <w:tab w:val="left" w:pos="-280"/>
        </w:tabs>
        <w:spacing w:before="120" w:after="120" w:line="340" w:lineRule="exact"/>
        <w:ind w:right="9"/>
        <w:jc w:val="both"/>
        <w:rPr>
          <w:rFonts w:cs="Times New Roman"/>
          <w:szCs w:val="28"/>
          <w:lang w:val="nl-NL"/>
        </w:rPr>
      </w:pPr>
      <w:r w:rsidRPr="00940F97">
        <w:rPr>
          <w:rFonts w:cs="Times New Roman"/>
          <w:szCs w:val="28"/>
          <w:lang w:val="nl-NL"/>
        </w:rPr>
        <w:t xml:space="preserve">          </w:t>
      </w:r>
      <w:r w:rsidR="001D6BE6">
        <w:rPr>
          <w:rFonts w:cs="Times New Roman"/>
          <w:szCs w:val="28"/>
        </w:rPr>
        <w:t>c)</w:t>
      </w:r>
      <w:r w:rsidR="00BB2735">
        <w:rPr>
          <w:rFonts w:cs="Times New Roman"/>
          <w:szCs w:val="28"/>
        </w:rPr>
        <w:t xml:space="preserve"> </w:t>
      </w:r>
      <w:r w:rsidRPr="00940F97">
        <w:rPr>
          <w:rFonts w:cs="Times New Roman"/>
          <w:szCs w:val="28"/>
          <w:lang w:val="nl-NL"/>
        </w:rPr>
        <w:t xml:space="preserve">Chương III. </w:t>
      </w:r>
      <w:r w:rsidR="00CE0E5F">
        <w:rPr>
          <w:rFonts w:cs="Times New Roman"/>
          <w:szCs w:val="28"/>
          <w:lang w:val="nl-NL"/>
        </w:rPr>
        <w:t>Tổ chức thực hiện</w:t>
      </w:r>
      <w:r w:rsidRPr="00940F97">
        <w:rPr>
          <w:rFonts w:cs="Times New Roman"/>
          <w:szCs w:val="28"/>
          <w:lang w:val="nl-NL"/>
        </w:rPr>
        <w:t xml:space="preserve"> (gồm </w:t>
      </w:r>
      <w:r w:rsidR="00134C7A">
        <w:rPr>
          <w:rFonts w:cs="Times New Roman"/>
          <w:szCs w:val="28"/>
        </w:rPr>
        <w:t>02</w:t>
      </w:r>
      <w:r w:rsidRPr="00940F97">
        <w:rPr>
          <w:rFonts w:cs="Times New Roman"/>
          <w:szCs w:val="28"/>
          <w:lang w:val="nl-NL"/>
        </w:rPr>
        <w:t xml:space="preserve"> điều, Điều 1</w:t>
      </w:r>
      <w:r w:rsidR="00134C7A">
        <w:rPr>
          <w:rFonts w:cs="Times New Roman"/>
          <w:szCs w:val="28"/>
        </w:rPr>
        <w:t>1</w:t>
      </w:r>
      <w:r w:rsidRPr="00940F97">
        <w:rPr>
          <w:rFonts w:cs="Times New Roman"/>
          <w:szCs w:val="28"/>
          <w:lang w:val="nl-NL"/>
        </w:rPr>
        <w:t xml:space="preserve"> và Điều 1</w:t>
      </w:r>
      <w:r w:rsidR="00134C7A">
        <w:rPr>
          <w:rFonts w:cs="Times New Roman"/>
          <w:szCs w:val="28"/>
        </w:rPr>
        <w:t>2</w:t>
      </w:r>
      <w:r w:rsidRPr="00940F97">
        <w:rPr>
          <w:rFonts w:cs="Times New Roman"/>
          <w:szCs w:val="28"/>
          <w:lang w:val="nl-NL"/>
        </w:rPr>
        <w:t xml:space="preserve">). </w:t>
      </w:r>
    </w:p>
    <w:p w:rsidR="00940F97" w:rsidRPr="00940F97" w:rsidRDefault="00940F97" w:rsidP="00385831">
      <w:pPr>
        <w:tabs>
          <w:tab w:val="left" w:pos="-280"/>
        </w:tabs>
        <w:spacing w:before="120" w:after="120" w:line="340" w:lineRule="exact"/>
        <w:ind w:right="9"/>
        <w:jc w:val="both"/>
        <w:rPr>
          <w:rFonts w:cs="Times New Roman"/>
          <w:b/>
          <w:i/>
          <w:szCs w:val="28"/>
          <w:lang w:val="nl-NL"/>
        </w:rPr>
      </w:pPr>
      <w:r w:rsidRPr="00940F97">
        <w:rPr>
          <w:rFonts w:cs="Times New Roman"/>
          <w:b/>
          <w:i/>
          <w:szCs w:val="28"/>
          <w:lang w:val="nl-NL"/>
        </w:rPr>
        <w:t xml:space="preserve">          2.2. Nội dung cơ bản </w:t>
      </w:r>
    </w:p>
    <w:p w:rsidR="001D6BE6" w:rsidRDefault="00940F97" w:rsidP="00385831">
      <w:pPr>
        <w:tabs>
          <w:tab w:val="left" w:pos="-280"/>
        </w:tabs>
        <w:spacing w:before="120" w:after="120" w:line="340" w:lineRule="exact"/>
        <w:ind w:right="9"/>
        <w:jc w:val="both"/>
        <w:rPr>
          <w:rFonts w:cs="Times New Roman"/>
          <w:szCs w:val="28"/>
          <w:lang w:val="nl-NL"/>
        </w:rPr>
      </w:pPr>
      <w:r w:rsidRPr="00940F97">
        <w:rPr>
          <w:rFonts w:cs="Times New Roman"/>
          <w:szCs w:val="28"/>
          <w:lang w:val="nl-NL"/>
        </w:rPr>
        <w:tab/>
      </w:r>
      <w:r w:rsidR="001D6BE6">
        <w:rPr>
          <w:rFonts w:cs="Times New Roman"/>
          <w:szCs w:val="28"/>
        </w:rPr>
        <w:t>a)</w:t>
      </w:r>
      <w:r w:rsidRPr="00940F97">
        <w:rPr>
          <w:rFonts w:cs="Times New Roman"/>
          <w:szCs w:val="28"/>
          <w:lang w:val="nl-NL"/>
        </w:rPr>
        <w:t xml:space="preserve"> Chương I. Những quy định chung</w:t>
      </w:r>
    </w:p>
    <w:p w:rsidR="00940F97" w:rsidRPr="00940F97" w:rsidRDefault="005D7C24" w:rsidP="00385831">
      <w:pPr>
        <w:tabs>
          <w:tab w:val="left" w:pos="-280"/>
        </w:tabs>
        <w:spacing w:before="120" w:after="120" w:line="340" w:lineRule="exact"/>
        <w:ind w:right="9"/>
        <w:jc w:val="both"/>
        <w:rPr>
          <w:rFonts w:cs="Times New Roman"/>
          <w:szCs w:val="28"/>
          <w:lang w:val="nl-NL"/>
        </w:rPr>
      </w:pPr>
      <w:r>
        <w:rPr>
          <w:rFonts w:cs="Times New Roman"/>
          <w:szCs w:val="28"/>
          <w:lang w:val="nl-NL"/>
        </w:rPr>
        <w:tab/>
      </w:r>
      <w:r w:rsidR="00BB2735">
        <w:rPr>
          <w:rFonts w:cs="Times New Roman"/>
          <w:szCs w:val="28"/>
          <w:lang w:val="nl-NL"/>
        </w:rPr>
        <w:t>Q</w:t>
      </w:r>
      <w:r w:rsidR="00940F97" w:rsidRPr="00940F97">
        <w:rPr>
          <w:rFonts w:cs="Times New Roman"/>
          <w:szCs w:val="28"/>
          <w:lang w:val="nl-NL"/>
        </w:rPr>
        <w:t>uy định về phạm vi điều chỉnh</w:t>
      </w:r>
      <w:r w:rsidR="001D6BE6">
        <w:rPr>
          <w:rFonts w:cs="Times New Roman"/>
          <w:szCs w:val="28"/>
        </w:rPr>
        <w:t xml:space="preserve"> (</w:t>
      </w:r>
      <w:r w:rsidR="001D6BE6" w:rsidRPr="00940F97">
        <w:rPr>
          <w:rFonts w:cs="Times New Roman"/>
          <w:szCs w:val="28"/>
          <w:lang w:val="nl-NL"/>
        </w:rPr>
        <w:t>Điều 1</w:t>
      </w:r>
      <w:r w:rsidR="001D6BE6">
        <w:rPr>
          <w:rFonts w:cs="Times New Roman"/>
          <w:szCs w:val="28"/>
        </w:rPr>
        <w:t>)</w:t>
      </w:r>
      <w:r w:rsidR="00940F97" w:rsidRPr="00940F97">
        <w:rPr>
          <w:rFonts w:cs="Times New Roman"/>
          <w:szCs w:val="28"/>
          <w:lang w:val="nl-NL"/>
        </w:rPr>
        <w:t>, đối tượng áp dụng</w:t>
      </w:r>
      <w:r w:rsidR="001D6BE6">
        <w:rPr>
          <w:rFonts w:cs="Times New Roman"/>
          <w:szCs w:val="28"/>
        </w:rPr>
        <w:t xml:space="preserve"> (</w:t>
      </w:r>
      <w:r w:rsidR="001D6BE6" w:rsidRPr="00940F97">
        <w:rPr>
          <w:rFonts w:cs="Times New Roman"/>
          <w:szCs w:val="28"/>
          <w:lang w:val="nl-NL"/>
        </w:rPr>
        <w:t xml:space="preserve">Điều </w:t>
      </w:r>
      <w:r w:rsidR="001D6BE6">
        <w:rPr>
          <w:rFonts w:cs="Times New Roman"/>
          <w:szCs w:val="28"/>
        </w:rPr>
        <w:t>2)</w:t>
      </w:r>
      <w:r w:rsidR="001D6BE6">
        <w:rPr>
          <w:rFonts w:cs="Times New Roman"/>
          <w:szCs w:val="28"/>
          <w:lang w:val="nl-NL"/>
        </w:rPr>
        <w:t xml:space="preserve"> và N</w:t>
      </w:r>
      <w:r w:rsidR="00BE06CB">
        <w:rPr>
          <w:rFonts w:cs="Times New Roman"/>
          <w:szCs w:val="28"/>
          <w:lang w:val="nl-NL"/>
        </w:rPr>
        <w:t>guyên tắc áp dụng</w:t>
      </w:r>
      <w:r w:rsidR="001D6BE6">
        <w:rPr>
          <w:rFonts w:cs="Times New Roman"/>
          <w:szCs w:val="28"/>
          <w:lang w:val="nl-NL"/>
        </w:rPr>
        <w:t xml:space="preserve"> </w:t>
      </w:r>
      <w:r w:rsidR="001D6BE6">
        <w:rPr>
          <w:rFonts w:cs="Times New Roman"/>
          <w:szCs w:val="28"/>
        </w:rPr>
        <w:t>(</w:t>
      </w:r>
      <w:r w:rsidR="001D6BE6" w:rsidRPr="00940F97">
        <w:rPr>
          <w:rFonts w:cs="Times New Roman"/>
          <w:szCs w:val="28"/>
          <w:lang w:val="nl-NL"/>
        </w:rPr>
        <w:t xml:space="preserve">Điều </w:t>
      </w:r>
      <w:r w:rsidR="001D6BE6">
        <w:rPr>
          <w:rFonts w:cs="Times New Roman"/>
          <w:szCs w:val="28"/>
          <w:lang w:val="nl-NL"/>
        </w:rPr>
        <w:t>3).</w:t>
      </w:r>
    </w:p>
    <w:p w:rsidR="005D7C24" w:rsidRPr="001D6BE6" w:rsidRDefault="00940F97" w:rsidP="00385831">
      <w:pPr>
        <w:tabs>
          <w:tab w:val="left" w:pos="-280"/>
        </w:tabs>
        <w:spacing w:before="120" w:after="120" w:line="340" w:lineRule="exact"/>
        <w:ind w:right="9"/>
        <w:jc w:val="both"/>
        <w:rPr>
          <w:rFonts w:cs="Times New Roman"/>
          <w:spacing w:val="-6"/>
          <w:szCs w:val="28"/>
          <w:lang w:val="nl-NL"/>
        </w:rPr>
      </w:pPr>
      <w:r w:rsidRPr="00940F97">
        <w:rPr>
          <w:rFonts w:cs="Times New Roman"/>
          <w:szCs w:val="28"/>
          <w:lang w:val="nl-NL"/>
        </w:rPr>
        <w:tab/>
      </w:r>
      <w:r w:rsidR="001D6BE6" w:rsidRPr="001D6BE6">
        <w:rPr>
          <w:rFonts w:cs="Times New Roman"/>
          <w:spacing w:val="-6"/>
          <w:szCs w:val="28"/>
        </w:rPr>
        <w:t>b)</w:t>
      </w:r>
      <w:r w:rsidRPr="001D6BE6">
        <w:rPr>
          <w:rFonts w:cs="Times New Roman"/>
          <w:spacing w:val="-6"/>
          <w:szCs w:val="28"/>
          <w:lang w:val="nl-NL"/>
        </w:rPr>
        <w:t xml:space="preserve"> Chương II. </w:t>
      </w:r>
      <w:r w:rsidR="00BE06CB" w:rsidRPr="001D6BE6">
        <w:rPr>
          <w:rFonts w:cs="Times New Roman"/>
          <w:spacing w:val="-6"/>
          <w:szCs w:val="28"/>
          <w:lang w:val="nl-NL"/>
        </w:rPr>
        <w:t>Đối tượng, tiêu chuẩn danh hiệu thi</w:t>
      </w:r>
      <w:r w:rsidR="00CF04C3" w:rsidRPr="001D6BE6">
        <w:rPr>
          <w:rFonts w:cs="Times New Roman"/>
          <w:spacing w:val="-6"/>
          <w:szCs w:val="28"/>
          <w:lang w:val="nl-NL"/>
        </w:rPr>
        <w:t xml:space="preserve"> đua và </w:t>
      </w:r>
      <w:r w:rsidR="00BE06CB" w:rsidRPr="001D6BE6">
        <w:rPr>
          <w:rFonts w:cs="Times New Roman"/>
          <w:spacing w:val="-6"/>
          <w:szCs w:val="28"/>
          <w:lang w:val="nl-NL"/>
        </w:rPr>
        <w:t>hình thức khen thưởng</w:t>
      </w:r>
    </w:p>
    <w:p w:rsidR="00C37FD7" w:rsidRPr="00C37FD7" w:rsidRDefault="00C37FD7" w:rsidP="00385831">
      <w:pPr>
        <w:tabs>
          <w:tab w:val="left" w:pos="709"/>
        </w:tabs>
        <w:spacing w:before="120" w:after="120" w:line="340" w:lineRule="exact"/>
        <w:jc w:val="both"/>
        <w:rPr>
          <w:rFonts w:ascii="Times New Roman Bold" w:hAnsi="Times New Roman Bold"/>
          <w:i/>
          <w:color w:val="000000" w:themeColor="text1"/>
          <w:spacing w:val="-8"/>
        </w:rPr>
      </w:pPr>
      <w:r>
        <w:rPr>
          <w:rFonts w:cs="Times New Roman"/>
          <w:szCs w:val="28"/>
        </w:rPr>
        <w:tab/>
        <w:t>Gồm 05 điều</w:t>
      </w:r>
      <w:r>
        <w:rPr>
          <w:rFonts w:cs="Times New Roman"/>
          <w:szCs w:val="28"/>
          <w:lang w:val="nl-NL"/>
        </w:rPr>
        <w:t xml:space="preserve"> </w:t>
      </w:r>
      <w:r>
        <w:rPr>
          <w:rFonts w:cs="Times New Roman"/>
          <w:szCs w:val="28"/>
        </w:rPr>
        <w:t>q</w:t>
      </w:r>
      <w:r w:rsidR="005D7C24">
        <w:rPr>
          <w:rFonts w:cs="Times New Roman"/>
          <w:szCs w:val="28"/>
          <w:lang w:val="nl-NL"/>
        </w:rPr>
        <w:t>uy định về</w:t>
      </w:r>
      <w:r w:rsidR="005D7C24">
        <w:rPr>
          <w:rFonts w:cs="Times New Roman"/>
          <w:szCs w:val="28"/>
        </w:rPr>
        <w:t xml:space="preserve"> danh hiệu thi đua </w:t>
      </w:r>
      <w:r>
        <w:rPr>
          <w:rFonts w:cs="Times New Roman"/>
          <w:szCs w:val="28"/>
        </w:rPr>
        <w:t>(</w:t>
      </w:r>
      <w:r w:rsidRPr="00940F97">
        <w:rPr>
          <w:rFonts w:cs="Times New Roman"/>
          <w:szCs w:val="28"/>
          <w:lang w:val="nl-NL"/>
        </w:rPr>
        <w:t xml:space="preserve">từ Điều </w:t>
      </w:r>
      <w:r>
        <w:rPr>
          <w:rFonts w:cs="Times New Roman"/>
          <w:szCs w:val="28"/>
          <w:lang w:val="nl-NL"/>
        </w:rPr>
        <w:t>4</w:t>
      </w:r>
      <w:r w:rsidRPr="00940F97">
        <w:rPr>
          <w:rFonts w:cs="Times New Roman"/>
          <w:szCs w:val="28"/>
          <w:lang w:val="nl-NL"/>
        </w:rPr>
        <w:t xml:space="preserve"> đến Điều </w:t>
      </w:r>
      <w:r>
        <w:rPr>
          <w:rFonts w:cs="Times New Roman"/>
          <w:szCs w:val="28"/>
        </w:rPr>
        <w:t>8</w:t>
      </w:r>
      <w:r>
        <w:rPr>
          <w:rFonts w:cs="Times New Roman"/>
          <w:szCs w:val="28"/>
          <w:lang w:val="nl-NL"/>
        </w:rPr>
        <w:t xml:space="preserve">) và </w:t>
      </w:r>
      <w:r>
        <w:rPr>
          <w:rFonts w:cs="Times New Roman"/>
          <w:szCs w:val="28"/>
        </w:rPr>
        <w:t>02 điều</w:t>
      </w:r>
      <w:r>
        <w:rPr>
          <w:rFonts w:cs="Times New Roman"/>
          <w:szCs w:val="28"/>
          <w:lang w:val="nl-NL"/>
        </w:rPr>
        <w:t xml:space="preserve"> </w:t>
      </w:r>
      <w:r>
        <w:rPr>
          <w:rFonts w:cs="Times New Roman"/>
          <w:szCs w:val="28"/>
        </w:rPr>
        <w:t>q</w:t>
      </w:r>
      <w:r>
        <w:rPr>
          <w:rFonts w:cs="Times New Roman"/>
          <w:szCs w:val="28"/>
          <w:lang w:val="nl-NL"/>
        </w:rPr>
        <w:t>uy định về</w:t>
      </w:r>
      <w:r>
        <w:rPr>
          <w:rFonts w:cs="Times New Roman"/>
          <w:szCs w:val="28"/>
        </w:rPr>
        <w:t xml:space="preserve"> hình thức khen thưởng (</w:t>
      </w:r>
      <w:r w:rsidRPr="00940F97">
        <w:rPr>
          <w:rFonts w:cs="Times New Roman"/>
          <w:szCs w:val="28"/>
          <w:lang w:val="nl-NL"/>
        </w:rPr>
        <w:t xml:space="preserve">Điều </w:t>
      </w:r>
      <w:r>
        <w:rPr>
          <w:rFonts w:cs="Times New Roman"/>
          <w:szCs w:val="28"/>
        </w:rPr>
        <w:t>9</w:t>
      </w:r>
      <w:r w:rsidRPr="00940F97">
        <w:rPr>
          <w:rFonts w:cs="Times New Roman"/>
          <w:szCs w:val="28"/>
          <w:lang w:val="nl-NL"/>
        </w:rPr>
        <w:t xml:space="preserve"> </w:t>
      </w:r>
      <w:r>
        <w:rPr>
          <w:rFonts w:cs="Times New Roman"/>
          <w:szCs w:val="28"/>
        </w:rPr>
        <w:t xml:space="preserve">và </w:t>
      </w:r>
      <w:r w:rsidRPr="00940F97">
        <w:rPr>
          <w:rFonts w:cs="Times New Roman"/>
          <w:szCs w:val="28"/>
          <w:lang w:val="nl-NL"/>
        </w:rPr>
        <w:t xml:space="preserve">Điều </w:t>
      </w:r>
      <w:r>
        <w:rPr>
          <w:rFonts w:cs="Times New Roman"/>
          <w:szCs w:val="28"/>
        </w:rPr>
        <w:t>10</w:t>
      </w:r>
      <w:r>
        <w:rPr>
          <w:rFonts w:cs="Times New Roman"/>
          <w:szCs w:val="28"/>
          <w:lang w:val="nl-NL"/>
        </w:rPr>
        <w:t xml:space="preserve">) </w:t>
      </w:r>
      <w:r w:rsidR="005D7C24">
        <w:rPr>
          <w:rFonts w:cs="Times New Roman"/>
          <w:szCs w:val="28"/>
        </w:rPr>
        <w:t xml:space="preserve">thuộc </w:t>
      </w:r>
      <w:r w:rsidR="005D7C24">
        <w:t>thẩm quyền Ủy ban nhân dân tỉnh</w:t>
      </w:r>
      <w:r w:rsidR="005D7C24">
        <w:rPr>
          <w:rFonts w:cs="Times New Roman"/>
          <w:szCs w:val="28"/>
        </w:rPr>
        <w:t xml:space="preserve"> được giao:</w:t>
      </w:r>
      <w:r w:rsidR="005D7C24" w:rsidRPr="005D7C24">
        <w:rPr>
          <w:rFonts w:eastAsia="Times New Roman"/>
          <w:b/>
          <w:color w:val="000000" w:themeColor="text1"/>
          <w:szCs w:val="28"/>
        </w:rPr>
        <w:t xml:space="preserve"> </w:t>
      </w:r>
      <w:r w:rsidR="005D7C24" w:rsidRPr="005D7C24">
        <w:rPr>
          <w:rFonts w:eastAsia="Times New Roman"/>
          <w:color w:val="000000" w:themeColor="text1"/>
          <w:szCs w:val="28"/>
        </w:rPr>
        <w:t xml:space="preserve">Tiêu chuẩn xét tặng danh hiệu “Lao động tiên tiến” </w:t>
      </w:r>
      <w:r w:rsidR="005D7C24" w:rsidRPr="005D7C24">
        <w:rPr>
          <w:color w:val="000000" w:themeColor="text1"/>
          <w:szCs w:val="28"/>
          <w:shd w:val="clear" w:color="auto" w:fill="FFFFFF"/>
        </w:rPr>
        <w:t xml:space="preserve">cho công nhân, nông dân, người lao động không thuộc đối tượng quy định tại khoản 1 và khoản 2 Điều 24 Luật Thi đua, khen thưởng </w:t>
      </w:r>
      <w:r w:rsidR="005D7C24" w:rsidRPr="005D7C24">
        <w:rPr>
          <w:i/>
          <w:color w:val="000000" w:themeColor="text1"/>
          <w:szCs w:val="28"/>
          <w:shd w:val="clear" w:color="auto" w:fill="FFFFFF"/>
        </w:rPr>
        <w:t>(</w:t>
      </w:r>
      <w:r w:rsidR="00CF04C3" w:rsidRPr="005D7C24">
        <w:rPr>
          <w:rFonts w:eastAsia="Times New Roman"/>
          <w:i/>
          <w:color w:val="000000" w:themeColor="text1"/>
          <w:szCs w:val="28"/>
        </w:rPr>
        <w:t>Điều 4</w:t>
      </w:r>
      <w:r w:rsidR="005D7C24" w:rsidRPr="005D7C24">
        <w:rPr>
          <w:rFonts w:eastAsia="Times New Roman"/>
          <w:color w:val="000000" w:themeColor="text1"/>
          <w:szCs w:val="28"/>
        </w:rPr>
        <w:t xml:space="preserve">); </w:t>
      </w:r>
      <w:r w:rsidR="005D7C24" w:rsidRPr="005D7C24">
        <w:rPr>
          <w:bCs/>
          <w:color w:val="000000" w:themeColor="text1"/>
          <w:szCs w:val="28"/>
          <w:lang w:eastAsia="vi-VN"/>
        </w:rPr>
        <w:t>Đối tượng, tiêu chuẩn xét tặng d</w:t>
      </w:r>
      <w:r w:rsidR="005D7C24" w:rsidRPr="005D7C24">
        <w:rPr>
          <w:color w:val="000000" w:themeColor="text1"/>
          <w:lang w:val="sq-AL"/>
        </w:rPr>
        <w:t>anh hiệu “Cờ thi đua của Ủy ban nhân dân tỉnh</w:t>
      </w:r>
      <w:r w:rsidR="005D7C24" w:rsidRPr="005D7C24">
        <w:rPr>
          <w:rFonts w:cs="Times New Roman"/>
          <w:szCs w:val="28"/>
        </w:rPr>
        <w:t xml:space="preserve"> </w:t>
      </w:r>
      <w:r w:rsidR="005D7C24" w:rsidRPr="005D7C24">
        <w:rPr>
          <w:rFonts w:cs="Times New Roman"/>
          <w:i/>
          <w:szCs w:val="28"/>
        </w:rPr>
        <w:t>(</w:t>
      </w:r>
      <w:r w:rsidR="00CF04C3" w:rsidRPr="005D7C24">
        <w:rPr>
          <w:bCs/>
          <w:i/>
          <w:color w:val="000000" w:themeColor="text1"/>
          <w:szCs w:val="28"/>
          <w:lang w:val="sq-AL" w:eastAsia="vi-VN"/>
        </w:rPr>
        <w:t>Điề</w:t>
      </w:r>
      <w:r w:rsidR="005D7C24" w:rsidRPr="005D7C24">
        <w:rPr>
          <w:bCs/>
          <w:i/>
          <w:color w:val="000000" w:themeColor="text1"/>
          <w:szCs w:val="28"/>
          <w:lang w:val="sq-AL" w:eastAsia="vi-VN"/>
        </w:rPr>
        <w:t>u 5</w:t>
      </w:r>
      <w:r w:rsidR="005D7C24" w:rsidRPr="005D7C24">
        <w:rPr>
          <w:bCs/>
          <w:color w:val="000000" w:themeColor="text1"/>
          <w:szCs w:val="28"/>
          <w:lang w:val="sq-AL" w:eastAsia="vi-VN"/>
        </w:rPr>
        <w:t>)</w:t>
      </w:r>
      <w:r w:rsidR="005D7C24">
        <w:rPr>
          <w:color w:val="000000" w:themeColor="text1"/>
          <w:lang w:val="sq-AL"/>
        </w:rPr>
        <w:t xml:space="preserve">; </w:t>
      </w:r>
      <w:r w:rsidR="005D7C24" w:rsidRPr="005D7C24">
        <w:rPr>
          <w:bCs/>
          <w:color w:val="000000" w:themeColor="text1"/>
          <w:szCs w:val="28"/>
          <w:lang w:eastAsia="vi-VN"/>
        </w:rPr>
        <w:t>Đối tượng, tiêu chuẩn xét tặng d</w:t>
      </w:r>
      <w:r w:rsidR="005D7C24" w:rsidRPr="005D7C24">
        <w:rPr>
          <w:color w:val="000000" w:themeColor="text1"/>
          <w:lang w:val="sq-AL"/>
        </w:rPr>
        <w:t>anh hiệu “Tập thể lao động xuất sắc”</w:t>
      </w:r>
      <w:r w:rsidR="005D7C24">
        <w:rPr>
          <w:color w:val="000000" w:themeColor="text1"/>
        </w:rPr>
        <w:t xml:space="preserve"> </w:t>
      </w:r>
      <w:r w:rsidR="005D7C24" w:rsidRPr="005D7C24">
        <w:rPr>
          <w:rFonts w:ascii="Times New Roman Bold" w:eastAsia="Times New Roman" w:hAnsi="Times New Roman Bold"/>
          <w:i/>
          <w:color w:val="000000" w:themeColor="text1"/>
          <w:spacing w:val="-6"/>
          <w:szCs w:val="28"/>
        </w:rPr>
        <w:t xml:space="preserve">(Điều </w:t>
      </w:r>
      <w:r w:rsidR="001D6BE6">
        <w:rPr>
          <w:rFonts w:ascii="Times New Roman Bold" w:eastAsia="Times New Roman" w:hAnsi="Times New Roman Bold"/>
          <w:i/>
          <w:color w:val="000000" w:themeColor="text1"/>
          <w:spacing w:val="-6"/>
          <w:szCs w:val="28"/>
        </w:rPr>
        <w:t>6</w:t>
      </w:r>
      <w:r w:rsidR="005D7C24" w:rsidRPr="005D7C24">
        <w:rPr>
          <w:rFonts w:ascii="Times New Roman Bold" w:eastAsia="Times New Roman" w:hAnsi="Times New Roman Bold"/>
          <w:i/>
          <w:color w:val="000000" w:themeColor="text1"/>
          <w:spacing w:val="-6"/>
          <w:szCs w:val="28"/>
        </w:rPr>
        <w:t>)</w:t>
      </w:r>
      <w:r w:rsidR="005D7C24">
        <w:rPr>
          <w:color w:val="000000" w:themeColor="text1"/>
        </w:rPr>
        <w:t xml:space="preserve">; </w:t>
      </w:r>
      <w:r w:rsidR="005D7C24" w:rsidRPr="005D7C24">
        <w:rPr>
          <w:bCs/>
          <w:color w:val="000000" w:themeColor="text1"/>
          <w:szCs w:val="28"/>
          <w:lang w:eastAsia="vi-VN"/>
        </w:rPr>
        <w:t xml:space="preserve">Đối </w:t>
      </w:r>
      <w:r w:rsidR="005D7C24" w:rsidRPr="005D7C24">
        <w:rPr>
          <w:bCs/>
          <w:color w:val="000000" w:themeColor="text1"/>
          <w:szCs w:val="28"/>
          <w:lang w:eastAsia="vi-VN"/>
        </w:rPr>
        <w:lastRenderedPageBreak/>
        <w:t>tượng, tiêu chuẩn xét tặng d</w:t>
      </w:r>
      <w:r w:rsidR="005D7C24" w:rsidRPr="005D7C24">
        <w:rPr>
          <w:color w:val="000000" w:themeColor="text1"/>
          <w:lang w:val="sq-AL"/>
        </w:rPr>
        <w:t xml:space="preserve">anh hiệu </w:t>
      </w:r>
      <w:r w:rsidR="005D7C24" w:rsidRPr="005D7C24">
        <w:rPr>
          <w:color w:val="000000" w:themeColor="text1"/>
        </w:rPr>
        <w:t xml:space="preserve">“Tập thể lao động tiên tiến” </w:t>
      </w:r>
      <w:r w:rsidR="005D7C24" w:rsidRPr="005D7C24">
        <w:rPr>
          <w:i/>
          <w:color w:val="000000" w:themeColor="text1"/>
        </w:rPr>
        <w:t>(</w:t>
      </w:r>
      <w:r w:rsidR="005D7C24" w:rsidRPr="005D7C24">
        <w:rPr>
          <w:bCs/>
          <w:i/>
          <w:color w:val="000000" w:themeColor="text1"/>
          <w:szCs w:val="28"/>
          <w:lang w:eastAsia="vi-VN"/>
        </w:rPr>
        <w:t>Điều 7)</w:t>
      </w:r>
      <w:r w:rsidR="005D7C24" w:rsidRPr="005D7C24">
        <w:rPr>
          <w:bCs/>
          <w:color w:val="000000" w:themeColor="text1"/>
          <w:szCs w:val="28"/>
          <w:lang w:eastAsia="vi-VN"/>
        </w:rPr>
        <w:t>;</w:t>
      </w:r>
      <w:r w:rsidR="005D7C24" w:rsidRPr="005D7C24">
        <w:rPr>
          <w:bCs/>
          <w:i/>
          <w:color w:val="000000" w:themeColor="text1"/>
          <w:szCs w:val="28"/>
          <w:lang w:eastAsia="vi-VN"/>
        </w:rPr>
        <w:t xml:space="preserve"> </w:t>
      </w:r>
      <w:r w:rsidR="005D7C24" w:rsidRPr="005D7C24">
        <w:rPr>
          <w:rFonts w:ascii="Times New Roman Bold" w:eastAsia="Times New Roman" w:hAnsi="Times New Roman Bold"/>
          <w:color w:val="000000" w:themeColor="text1"/>
          <w:spacing w:val="-6"/>
          <w:szCs w:val="28"/>
        </w:rPr>
        <w:t xml:space="preserve">Tiêu chuẩn </w:t>
      </w:r>
      <w:r w:rsidR="00EC0117" w:rsidRPr="00EC0117">
        <w:rPr>
          <w:rFonts w:ascii="Times New Roman Bold" w:eastAsia="Times New Roman" w:hAnsi="Times New Roman Bold"/>
          <w:color w:val="000000" w:themeColor="text1"/>
          <w:spacing w:val="-6"/>
          <w:szCs w:val="28"/>
        </w:rPr>
        <w:t xml:space="preserve">và việc </w:t>
      </w:r>
      <w:r w:rsidR="005D7C24" w:rsidRPr="005D7C24">
        <w:rPr>
          <w:rFonts w:ascii="Times New Roman Bold" w:eastAsia="Times New Roman" w:hAnsi="Times New Roman Bold"/>
          <w:color w:val="000000" w:themeColor="text1"/>
          <w:spacing w:val="-6"/>
          <w:szCs w:val="28"/>
        </w:rPr>
        <w:t>xét tặng danh hiệu “</w:t>
      </w:r>
      <w:r w:rsidR="005D7C24" w:rsidRPr="005D7C24">
        <w:rPr>
          <w:rFonts w:ascii="Times New Roman Bold" w:hAnsi="Times New Roman Bold"/>
          <w:color w:val="000000" w:themeColor="text1"/>
          <w:spacing w:val="-6"/>
          <w:szCs w:val="28"/>
        </w:rPr>
        <w:t>Xã, phường, thị trấn tiêu biểu”</w:t>
      </w:r>
      <w:r w:rsidR="005D7C24" w:rsidRPr="005D7C24">
        <w:rPr>
          <w:rFonts w:ascii="Times New Roman Bold" w:eastAsia="Times New Roman" w:hAnsi="Times New Roman Bold"/>
          <w:color w:val="000000" w:themeColor="text1"/>
          <w:spacing w:val="-6"/>
          <w:szCs w:val="28"/>
        </w:rPr>
        <w:t xml:space="preserve"> </w:t>
      </w:r>
      <w:r w:rsidR="005D7C24" w:rsidRPr="005D7C24">
        <w:rPr>
          <w:rFonts w:ascii="Times New Roman Bold" w:eastAsia="Times New Roman" w:hAnsi="Times New Roman Bold"/>
          <w:i/>
          <w:color w:val="000000" w:themeColor="text1"/>
          <w:spacing w:val="-6"/>
          <w:szCs w:val="28"/>
        </w:rPr>
        <w:t>(Điều 8)</w:t>
      </w:r>
      <w:r>
        <w:rPr>
          <w:rFonts w:ascii="Times New Roman Bold" w:eastAsia="Times New Roman" w:hAnsi="Times New Roman Bold"/>
          <w:i/>
          <w:color w:val="000000" w:themeColor="text1"/>
          <w:spacing w:val="-6"/>
          <w:szCs w:val="28"/>
        </w:rPr>
        <w:t xml:space="preserve">; </w:t>
      </w:r>
      <w:r w:rsidRPr="00C37FD7">
        <w:rPr>
          <w:rFonts w:cs="Times New Roman"/>
          <w:bCs/>
          <w:color w:val="000000" w:themeColor="text1"/>
          <w:szCs w:val="28"/>
          <w:lang w:eastAsia="vi-VN"/>
        </w:rPr>
        <w:t xml:space="preserve">Tiêu chuẩn xét tặng </w:t>
      </w:r>
      <w:r w:rsidRPr="00C37FD7">
        <w:rPr>
          <w:rFonts w:cs="Times New Roman"/>
          <w:color w:val="000000" w:themeColor="text1"/>
        </w:rPr>
        <w:t>Bằng khen của Chủ tịch Ủy ban nhân dân tỉnh</w:t>
      </w:r>
      <w:r w:rsidRPr="00C37FD7">
        <w:rPr>
          <w:rFonts w:eastAsia="Calibri" w:cs="Times New Roman"/>
          <w:lang w:val="nl-NL"/>
        </w:rPr>
        <w:t xml:space="preserve"> (</w:t>
      </w:r>
      <w:r w:rsidRPr="00C37FD7">
        <w:rPr>
          <w:rFonts w:cs="Times New Roman"/>
          <w:bCs/>
          <w:i/>
          <w:color w:val="000000" w:themeColor="text1"/>
          <w:szCs w:val="28"/>
          <w:lang w:eastAsia="vi-VN"/>
        </w:rPr>
        <w:t>Điều 9</w:t>
      </w:r>
      <w:r w:rsidRPr="00C37FD7">
        <w:rPr>
          <w:rFonts w:cs="Times New Roman"/>
          <w:bCs/>
          <w:color w:val="000000" w:themeColor="text1"/>
          <w:szCs w:val="28"/>
          <w:lang w:eastAsia="vi-VN"/>
        </w:rPr>
        <w:t xml:space="preserve">) và </w:t>
      </w:r>
      <w:r w:rsidRPr="00C37FD7">
        <w:rPr>
          <w:rFonts w:ascii="Times New Roman Bold" w:hAnsi="Times New Roman Bold"/>
          <w:bCs/>
          <w:color w:val="000000" w:themeColor="text1"/>
          <w:spacing w:val="-8"/>
          <w:szCs w:val="28"/>
          <w:lang w:eastAsia="vi-VN"/>
        </w:rPr>
        <w:t xml:space="preserve">Tiêu chuẩn xét tặng </w:t>
      </w:r>
      <w:r w:rsidRPr="00C37FD7">
        <w:rPr>
          <w:rFonts w:ascii="Times New Roman Bold" w:hAnsi="Times New Roman Bold"/>
          <w:color w:val="000000" w:themeColor="text1"/>
          <w:spacing w:val="-8"/>
        </w:rPr>
        <w:t>Giấy khen</w:t>
      </w:r>
      <w:r w:rsidRPr="00C37FD7">
        <w:t xml:space="preserve"> </w:t>
      </w:r>
      <w:r w:rsidRPr="00C37FD7">
        <w:rPr>
          <w:i/>
        </w:rPr>
        <w:t>(</w:t>
      </w:r>
      <w:r w:rsidRPr="00C37FD7">
        <w:rPr>
          <w:bCs/>
          <w:i/>
          <w:color w:val="000000" w:themeColor="text1"/>
          <w:szCs w:val="28"/>
          <w:lang w:eastAsia="vi-VN"/>
        </w:rPr>
        <w:t>Điều 10).</w:t>
      </w:r>
      <w:r w:rsidR="00D849A6" w:rsidRPr="00D849A6">
        <w:rPr>
          <w:rFonts w:cs="Times New Roman"/>
          <w:szCs w:val="28"/>
          <w:highlight w:val="yellow"/>
        </w:rPr>
        <w:t xml:space="preserve"> </w:t>
      </w:r>
    </w:p>
    <w:p w:rsidR="00EC0117" w:rsidRDefault="001D6BE6" w:rsidP="00385831">
      <w:pPr>
        <w:tabs>
          <w:tab w:val="left" w:pos="-280"/>
        </w:tabs>
        <w:spacing w:before="120" w:after="120" w:line="340" w:lineRule="exact"/>
        <w:ind w:right="9"/>
        <w:jc w:val="both"/>
        <w:rPr>
          <w:rFonts w:cs="Times New Roman"/>
          <w:szCs w:val="28"/>
        </w:rPr>
      </w:pPr>
      <w:r>
        <w:rPr>
          <w:rFonts w:cs="Times New Roman"/>
          <w:szCs w:val="28"/>
        </w:rPr>
        <w:tab/>
      </w:r>
      <w:r w:rsidR="00D849A6" w:rsidRPr="00D849A6">
        <w:rPr>
          <w:rFonts w:cs="Times New Roman"/>
          <w:szCs w:val="28"/>
        </w:rPr>
        <w:t>Quá trình xây dựng dự thảo, đối với các quy định về đố</w:t>
      </w:r>
      <w:r w:rsidR="001A2631">
        <w:rPr>
          <w:rFonts w:cs="Times New Roman"/>
          <w:szCs w:val="28"/>
        </w:rPr>
        <w:t>i tượ</w:t>
      </w:r>
      <w:r w:rsidR="00D849A6" w:rsidRPr="00D849A6">
        <w:rPr>
          <w:rFonts w:cs="Times New Roman"/>
          <w:szCs w:val="28"/>
        </w:rPr>
        <w:t>ng, tiêu chuẩn xét tặng các danh hiệu thi đua và hình thức khen thưởng (từ Điều 4 đến Điều 10 dự thảo Quy định), Sở Nội vụ đã tham khảo dự thảo Nghị định của Chính phủ</w:t>
      </w:r>
      <w:r w:rsidR="00D849A6" w:rsidRPr="00D849A6">
        <w:rPr>
          <w:rFonts w:cs="Times New Roman"/>
          <w:szCs w:val="28"/>
          <w:vertAlign w:val="superscript"/>
        </w:rPr>
        <w:t>(</w:t>
      </w:r>
      <w:r w:rsidR="00D849A6" w:rsidRPr="00D849A6">
        <w:rPr>
          <w:rStyle w:val="FootnoteReference"/>
          <w:rFonts w:cs="Times New Roman"/>
          <w:szCs w:val="28"/>
        </w:rPr>
        <w:footnoteReference w:id="7"/>
      </w:r>
      <w:r w:rsidR="00D849A6" w:rsidRPr="00D849A6">
        <w:rPr>
          <w:rFonts w:cs="Times New Roman"/>
          <w:szCs w:val="28"/>
          <w:vertAlign w:val="superscript"/>
        </w:rPr>
        <w:t>)</w:t>
      </w:r>
      <w:r w:rsidR="00D849A6" w:rsidRPr="00D849A6">
        <w:rPr>
          <w:rFonts w:cs="Times New Roman"/>
          <w:szCs w:val="28"/>
        </w:rPr>
        <w:t>, dự thảo Thông tư của Bộ trưởng Bộ Nội vụ quy định biện pháp thi hành Luật Thi đua, khen thưởng và Nghị định quy định chi tiết thi hành một số điều của Luật Thi đua, khen thưởng và quy định</w:t>
      </w:r>
      <w:r w:rsidRPr="00D849A6">
        <w:rPr>
          <w:rFonts w:cs="Times New Roman"/>
          <w:szCs w:val="28"/>
        </w:rPr>
        <w:t xml:space="preserve"> theo hướng viện dẫn những tiêu chuẩn tại Luật Thi đua, khen thưởng</w:t>
      </w:r>
      <w:r w:rsidR="007B2C79" w:rsidRPr="00D849A6">
        <w:rPr>
          <w:rFonts w:cs="Times New Roman"/>
          <w:szCs w:val="28"/>
        </w:rPr>
        <w:t>; đồng thời quy định chi tiế</w:t>
      </w:r>
      <w:r w:rsidR="00D849A6" w:rsidRPr="00D849A6">
        <w:rPr>
          <w:rFonts w:cs="Times New Roman"/>
          <w:szCs w:val="28"/>
        </w:rPr>
        <w:t xml:space="preserve">t </w:t>
      </w:r>
      <w:r w:rsidR="007B2C79" w:rsidRPr="00D849A6">
        <w:rPr>
          <w:rFonts w:cs="Times New Roman"/>
          <w:szCs w:val="28"/>
        </w:rPr>
        <w:t>đối với một số đối tượng, cụ thể như sau:</w:t>
      </w:r>
    </w:p>
    <w:p w:rsidR="004B6AC4" w:rsidRDefault="00EC0117" w:rsidP="00385831">
      <w:pPr>
        <w:tabs>
          <w:tab w:val="left" w:pos="-280"/>
        </w:tabs>
        <w:spacing w:before="120" w:after="120" w:line="340" w:lineRule="exact"/>
        <w:ind w:right="9"/>
        <w:jc w:val="both"/>
        <w:rPr>
          <w:rFonts w:eastAsia="Times New Roman"/>
          <w:szCs w:val="28"/>
        </w:rPr>
      </w:pPr>
      <w:r>
        <w:rPr>
          <w:rFonts w:cs="Times New Roman"/>
          <w:szCs w:val="28"/>
        </w:rPr>
        <w:tab/>
      </w:r>
      <w:r w:rsidR="00A856E1" w:rsidRPr="00EC0117">
        <w:rPr>
          <w:rFonts w:cs="Times New Roman"/>
          <w:szCs w:val="28"/>
        </w:rPr>
        <w:t>- T</w:t>
      </w:r>
      <w:r w:rsidR="007B2C79" w:rsidRPr="00EC0117">
        <w:rPr>
          <w:rFonts w:eastAsia="Times New Roman"/>
          <w:szCs w:val="28"/>
        </w:rPr>
        <w:t xml:space="preserve">iêu chuẩn xét tặng danh hiệu “Lao động tiên tiến” </w:t>
      </w:r>
      <w:r w:rsidR="007B2C79" w:rsidRPr="00EC0117">
        <w:rPr>
          <w:szCs w:val="28"/>
          <w:shd w:val="clear" w:color="auto" w:fill="FFFFFF"/>
        </w:rPr>
        <w:t>cho công nhân, nông dân, người lao động quy định tại khoản 3 Điều 24 Luật Thi đua, khen thưởng (</w:t>
      </w:r>
      <w:r w:rsidR="007B2C79" w:rsidRPr="00EC0117">
        <w:rPr>
          <w:rFonts w:eastAsia="Times New Roman"/>
          <w:szCs w:val="28"/>
        </w:rPr>
        <w:t>Điều 4)</w:t>
      </w:r>
      <w:r w:rsidR="002D16F1" w:rsidRPr="00EC0117">
        <w:rPr>
          <w:rFonts w:eastAsia="Times New Roman"/>
          <w:szCs w:val="28"/>
        </w:rPr>
        <w:t>; đ</w:t>
      </w:r>
      <w:r w:rsidR="00A856E1" w:rsidRPr="00EC0117">
        <w:rPr>
          <w:bCs/>
          <w:szCs w:val="28"/>
          <w:lang w:eastAsia="vi-VN"/>
        </w:rPr>
        <w:t>ối tượng, tiêu chuẩn xét tặng d</w:t>
      </w:r>
      <w:r w:rsidR="00A856E1" w:rsidRPr="00EC0117">
        <w:rPr>
          <w:lang w:val="sq-AL"/>
        </w:rPr>
        <w:t>anh hiệu “Cờ thi đua của Ủy ban nhân dân tỉnh”</w:t>
      </w:r>
      <w:r w:rsidR="00A856E1" w:rsidRPr="00EC0117">
        <w:rPr>
          <w:b/>
          <w:lang w:val="sq-AL"/>
        </w:rPr>
        <w:t xml:space="preserve">  </w:t>
      </w:r>
      <w:r w:rsidR="00D849A6" w:rsidRPr="00EC0117">
        <w:rPr>
          <w:szCs w:val="28"/>
          <w:shd w:val="clear" w:color="auto" w:fill="FFFFFF"/>
        </w:rPr>
        <w:t>(</w:t>
      </w:r>
      <w:r w:rsidR="00D849A6" w:rsidRPr="00EC0117">
        <w:rPr>
          <w:rFonts w:eastAsia="Times New Roman"/>
          <w:szCs w:val="28"/>
        </w:rPr>
        <w:t>Điều 5)</w:t>
      </w:r>
      <w:r w:rsidR="002D16F1" w:rsidRPr="00EC0117">
        <w:rPr>
          <w:rFonts w:eastAsia="Times New Roman"/>
          <w:szCs w:val="28"/>
        </w:rPr>
        <w:t>; đ</w:t>
      </w:r>
      <w:r w:rsidR="00A856E1" w:rsidRPr="00EC0117">
        <w:rPr>
          <w:bCs/>
          <w:szCs w:val="28"/>
          <w:lang w:eastAsia="vi-VN"/>
        </w:rPr>
        <w:t>ối tượng, tiêu chuẩn xét tặng d</w:t>
      </w:r>
      <w:r w:rsidR="00A856E1" w:rsidRPr="00EC0117">
        <w:rPr>
          <w:lang w:val="sq-AL"/>
        </w:rPr>
        <w:t>anh hiệu “Tập thể lao động xuất sắc”</w:t>
      </w:r>
      <w:r w:rsidR="00A856E1" w:rsidRPr="00EC0117">
        <w:rPr>
          <w:szCs w:val="28"/>
          <w:shd w:val="clear" w:color="auto" w:fill="FFFFFF"/>
        </w:rPr>
        <w:t xml:space="preserve"> (</w:t>
      </w:r>
      <w:r w:rsidR="00A856E1" w:rsidRPr="00EC0117">
        <w:rPr>
          <w:rFonts w:eastAsia="Times New Roman"/>
          <w:szCs w:val="28"/>
        </w:rPr>
        <w:t>Điều 6)</w:t>
      </w:r>
      <w:r w:rsidR="002D16F1" w:rsidRPr="00EC0117">
        <w:rPr>
          <w:rFonts w:eastAsia="Times New Roman"/>
          <w:szCs w:val="28"/>
        </w:rPr>
        <w:t>; đ</w:t>
      </w:r>
      <w:r w:rsidR="00A856E1" w:rsidRPr="00EC0117">
        <w:rPr>
          <w:bCs/>
          <w:szCs w:val="28"/>
          <w:lang w:eastAsia="vi-VN"/>
        </w:rPr>
        <w:t>ối tượng, tiêu chuẩn xét tặng d</w:t>
      </w:r>
      <w:r w:rsidR="00A856E1" w:rsidRPr="00EC0117">
        <w:rPr>
          <w:lang w:val="sq-AL"/>
        </w:rPr>
        <w:t xml:space="preserve">anh hiệu </w:t>
      </w:r>
      <w:r w:rsidR="00A856E1" w:rsidRPr="00EC0117">
        <w:t>“Tập thể lao động tiên tiến”</w:t>
      </w:r>
      <w:r w:rsidR="00A856E1" w:rsidRPr="00EC0117">
        <w:rPr>
          <w:b/>
        </w:rPr>
        <w:t xml:space="preserve"> </w:t>
      </w:r>
      <w:r w:rsidR="00A856E1" w:rsidRPr="00EC0117">
        <w:rPr>
          <w:szCs w:val="28"/>
          <w:shd w:val="clear" w:color="auto" w:fill="FFFFFF"/>
        </w:rPr>
        <w:t>(</w:t>
      </w:r>
      <w:r w:rsidR="00A856E1" w:rsidRPr="00EC0117">
        <w:rPr>
          <w:rFonts w:eastAsia="Times New Roman"/>
          <w:szCs w:val="28"/>
        </w:rPr>
        <w:t xml:space="preserve">Điều </w:t>
      </w:r>
      <w:r w:rsidR="00D849A6" w:rsidRPr="00EC0117">
        <w:rPr>
          <w:rFonts w:eastAsia="Times New Roman"/>
          <w:szCs w:val="28"/>
        </w:rPr>
        <w:t>7</w:t>
      </w:r>
      <w:r w:rsidR="00A856E1" w:rsidRPr="00EC0117">
        <w:rPr>
          <w:rFonts w:eastAsia="Times New Roman"/>
          <w:szCs w:val="28"/>
        </w:rPr>
        <w:t>).</w:t>
      </w:r>
      <w:r w:rsidR="00F973DE" w:rsidRPr="00F973DE">
        <w:rPr>
          <w:rFonts w:eastAsia="Times New Roman"/>
          <w:szCs w:val="28"/>
        </w:rPr>
        <w:t xml:space="preserve"> </w:t>
      </w:r>
    </w:p>
    <w:p w:rsidR="00A856E1" w:rsidRPr="001F6732" w:rsidRDefault="004B6AC4" w:rsidP="00385831">
      <w:pPr>
        <w:tabs>
          <w:tab w:val="left" w:pos="-280"/>
        </w:tabs>
        <w:spacing w:before="120" w:after="120" w:line="340" w:lineRule="exact"/>
        <w:ind w:right="9"/>
        <w:jc w:val="both"/>
        <w:rPr>
          <w:rFonts w:eastAsia="Times New Roman"/>
          <w:spacing w:val="-4"/>
          <w:szCs w:val="28"/>
        </w:rPr>
      </w:pPr>
      <w:r>
        <w:rPr>
          <w:rFonts w:eastAsia="Times New Roman"/>
          <w:szCs w:val="28"/>
        </w:rPr>
        <w:tab/>
      </w:r>
      <w:r w:rsidR="00F973DE" w:rsidRPr="001F6732">
        <w:rPr>
          <w:rFonts w:eastAsia="Times New Roman"/>
          <w:spacing w:val="-4"/>
          <w:szCs w:val="28"/>
        </w:rPr>
        <w:t>Trong đó</w:t>
      </w:r>
      <w:r w:rsidRPr="001F6732">
        <w:rPr>
          <w:rFonts w:eastAsia="Times New Roman"/>
          <w:spacing w:val="-4"/>
          <w:szCs w:val="28"/>
        </w:rPr>
        <w:t xml:space="preserve">, đối tượng, tiêu chuẩn </w:t>
      </w:r>
      <w:r w:rsidRPr="001F6732">
        <w:rPr>
          <w:bCs/>
          <w:spacing w:val="-4"/>
          <w:szCs w:val="28"/>
          <w:lang w:eastAsia="vi-VN"/>
        </w:rPr>
        <w:t>xét tặng d</w:t>
      </w:r>
      <w:r w:rsidRPr="001F6732">
        <w:rPr>
          <w:spacing w:val="-4"/>
          <w:lang w:val="sq-AL"/>
        </w:rPr>
        <w:t>anh hiệu “Tập thể lao động xuất sắc” (Điều 6 dự thảo quy định) đã bám sát quy định tại Điều 6 dự thảo Thông tư</w:t>
      </w:r>
      <w:r w:rsidR="001F6732" w:rsidRPr="001F6732">
        <w:rPr>
          <w:spacing w:val="-4"/>
          <w:lang w:val="sq-AL"/>
        </w:rPr>
        <w:t xml:space="preserve"> của Bộ trưởng Bộ Nội vụ quy định chi tiết biện pháp thi hành Luật Thi đua, khen thưởng và Nghị định quy định chi tiết thi hành một số điều của Luật Thi đua, khen thưởng.</w:t>
      </w:r>
    </w:p>
    <w:p w:rsidR="00352D73" w:rsidRPr="00EC0117" w:rsidRDefault="00A856E1" w:rsidP="00385831">
      <w:pPr>
        <w:shd w:val="clear" w:color="auto" w:fill="FFFFFF"/>
        <w:spacing w:before="120" w:after="120" w:line="340" w:lineRule="exact"/>
        <w:ind w:firstLine="720"/>
        <w:jc w:val="both"/>
        <w:rPr>
          <w:rFonts w:eastAsia="Times New Roman"/>
          <w:szCs w:val="28"/>
        </w:rPr>
      </w:pPr>
      <w:r w:rsidRPr="00EC0117">
        <w:rPr>
          <w:rFonts w:eastAsia="Times New Roman"/>
          <w:szCs w:val="28"/>
        </w:rPr>
        <w:t>- Tiêu chuẩn và việc xét tặng danh hiệu “</w:t>
      </w:r>
      <w:r w:rsidRPr="00EC0117">
        <w:rPr>
          <w:szCs w:val="28"/>
        </w:rPr>
        <w:t>Xã, phường, thị trấn tiêu biểu”</w:t>
      </w:r>
      <w:r w:rsidRPr="00EC0117">
        <w:rPr>
          <w:rFonts w:eastAsia="Times New Roman"/>
          <w:szCs w:val="28"/>
        </w:rPr>
        <w:t xml:space="preserve"> (Điều 8).</w:t>
      </w:r>
    </w:p>
    <w:p w:rsidR="00A856E1" w:rsidRPr="00B1640E" w:rsidRDefault="00A856E1" w:rsidP="00385831">
      <w:pPr>
        <w:tabs>
          <w:tab w:val="left" w:pos="709"/>
        </w:tabs>
        <w:spacing w:before="120" w:after="120" w:line="340" w:lineRule="exact"/>
        <w:jc w:val="both"/>
        <w:rPr>
          <w:szCs w:val="28"/>
        </w:rPr>
      </w:pPr>
      <w:r>
        <w:tab/>
      </w:r>
      <w:r w:rsidRPr="00B1640E">
        <w:rPr>
          <w:szCs w:val="28"/>
        </w:rPr>
        <w:t>Khoản 2 Điều 29</w:t>
      </w:r>
      <w:r w:rsidRPr="00B1640E">
        <w:rPr>
          <w:i/>
          <w:szCs w:val="28"/>
        </w:rPr>
        <w:t xml:space="preserve"> </w:t>
      </w:r>
      <w:r w:rsidRPr="00B1640E">
        <w:rPr>
          <w:bCs/>
          <w:szCs w:val="28"/>
        </w:rPr>
        <w:t xml:space="preserve">Luật Thi đua, khen thưởng năm 2022 </w:t>
      </w:r>
      <w:r w:rsidRPr="00B1640E">
        <w:rPr>
          <w:szCs w:val="28"/>
        </w:rPr>
        <w:t xml:space="preserve">giao </w:t>
      </w:r>
      <w:r w:rsidRPr="00B1640E">
        <w:rPr>
          <w:i/>
          <w:szCs w:val="28"/>
        </w:rPr>
        <w:t xml:space="preserve">“Ủy ban nhân dân cấp tỉnh quy định chi tiết tiêu chuẩn và việc xét tặng danh hiệu xã, phường, thị trấn tiêu biểu trên cơ sở khung tiêu chuẩn do Chính phủ quy định”. </w:t>
      </w:r>
    </w:p>
    <w:p w:rsidR="00A856E1" w:rsidRPr="00B1640E" w:rsidRDefault="00A0081C" w:rsidP="00385831">
      <w:pPr>
        <w:shd w:val="clear" w:color="auto" w:fill="FFFFFF"/>
        <w:spacing w:before="120" w:after="120" w:line="340" w:lineRule="exact"/>
        <w:ind w:firstLine="720"/>
        <w:jc w:val="both"/>
        <w:rPr>
          <w:rFonts w:eastAsia="Calibri"/>
          <w:szCs w:val="28"/>
        </w:rPr>
      </w:pPr>
      <w:r w:rsidRPr="00B1640E">
        <w:rPr>
          <w:lang w:val="nl-NL"/>
        </w:rPr>
        <w:t xml:space="preserve">Thời điểm soạn thảo, Bộ Văn hóa, Thể thao và Du lịch (cơ quan chủ trì soạn thảo Nghị định) đã lấy ý kiến về dự thảo, </w:t>
      </w:r>
      <w:r w:rsidR="00B1640E" w:rsidRPr="00B1640E">
        <w:rPr>
          <w:lang w:val="nl-NL"/>
        </w:rPr>
        <w:t>nhưng</w:t>
      </w:r>
      <w:r w:rsidRPr="00B1640E">
        <w:rPr>
          <w:lang w:val="nl-NL"/>
        </w:rPr>
        <w:t xml:space="preserve"> </w:t>
      </w:r>
      <w:r w:rsidR="00EC0117" w:rsidRPr="00B1640E">
        <w:rPr>
          <w:lang w:val="nl-NL"/>
        </w:rPr>
        <w:t xml:space="preserve">Chính phủ </w:t>
      </w:r>
      <w:r w:rsidRPr="00B1640E">
        <w:rPr>
          <w:lang w:val="nl-NL"/>
        </w:rPr>
        <w:t xml:space="preserve">chưa ban hành </w:t>
      </w:r>
      <w:r w:rsidR="00EC0117" w:rsidRPr="00B1640E">
        <w:rPr>
          <w:lang w:val="nl-NL"/>
        </w:rPr>
        <w:t xml:space="preserve">Nghị định quy định </w:t>
      </w:r>
      <w:r w:rsidRPr="00B1640E">
        <w:rPr>
          <w:lang w:val="nl-NL"/>
        </w:rPr>
        <w:t>khung tiêu chuẩn. Tuy nhiên, để đảm bảo Quyết định có hiệu lực thi hành cùng thời điểm với Luật Thi đua, khen thưởng</w:t>
      </w:r>
      <w:r w:rsidR="00B1640E" w:rsidRPr="00B1640E">
        <w:rPr>
          <w:lang w:val="nl-NL"/>
        </w:rPr>
        <w:t xml:space="preserve"> năm 2022</w:t>
      </w:r>
      <w:r w:rsidRPr="00B1640E">
        <w:rPr>
          <w:lang w:val="nl-NL"/>
        </w:rPr>
        <w:t xml:space="preserve">, Nghị định của Chính phủ, Thông tư của </w:t>
      </w:r>
      <w:r w:rsidR="001F6732">
        <w:rPr>
          <w:lang w:val="nl-NL"/>
        </w:rPr>
        <w:t xml:space="preserve">Bộ trưởng </w:t>
      </w:r>
      <w:r w:rsidRPr="00B1640E">
        <w:rPr>
          <w:lang w:val="nl-NL"/>
        </w:rPr>
        <w:t>Bộ Nội vụ</w:t>
      </w:r>
      <w:r w:rsidR="00B1640E" w:rsidRPr="00B1640E">
        <w:rPr>
          <w:lang w:val="nl-NL"/>
        </w:rPr>
        <w:t xml:space="preserve"> và </w:t>
      </w:r>
      <w:r w:rsidRPr="00B1640E">
        <w:rPr>
          <w:lang w:val="nl-NL"/>
        </w:rPr>
        <w:t xml:space="preserve">theo chỉ đạo của Bộ Nội vụ tại Văn bản số </w:t>
      </w:r>
      <w:r w:rsidR="00B1640E" w:rsidRPr="00B1640E">
        <w:rPr>
          <w:rFonts w:eastAsia="Calibri"/>
        </w:rPr>
        <w:t xml:space="preserve">5526/BNV-TĐKT </w:t>
      </w:r>
      <w:r w:rsidRPr="00B1640E">
        <w:rPr>
          <w:rFonts w:eastAsia="Calibri"/>
        </w:rPr>
        <w:t>về việc xây dựng quy chế về công tác thi đua, khen thưởng và Chủ tịch Ủy ban nhân dân tỉnh</w:t>
      </w:r>
      <w:r w:rsidRPr="00B1640E">
        <w:rPr>
          <w:rFonts w:eastAsia="Calibri"/>
          <w:lang w:val="nl-NL"/>
        </w:rPr>
        <w:t xml:space="preserve"> tại </w:t>
      </w:r>
      <w:r w:rsidRPr="00B1640E">
        <w:rPr>
          <w:rFonts w:eastAsia="Calibri"/>
        </w:rPr>
        <w:t xml:space="preserve">Văn bản số 4838/UBND-NC ngày 30/9/2023 về việc xây dựng quy chế về công tác thi đua, khen thưởng; </w:t>
      </w:r>
      <w:r w:rsidRPr="00B1640E">
        <w:rPr>
          <w:szCs w:val="28"/>
        </w:rPr>
        <w:t>t</w:t>
      </w:r>
      <w:r w:rsidR="00A856E1" w:rsidRPr="00B1640E">
        <w:rPr>
          <w:szCs w:val="28"/>
        </w:rPr>
        <w:t xml:space="preserve">rên </w:t>
      </w:r>
      <w:r w:rsidR="00A856E1" w:rsidRPr="00B1640E">
        <w:rPr>
          <w:szCs w:val="28"/>
        </w:rPr>
        <w:lastRenderedPageBreak/>
        <w:t xml:space="preserve">cơ sở nghiên cứu Khung tiêu chuẩn xét tặng danh hiệu “Xã, phường, thị trấn tiêu biểu tại Phụ lục 3 kèm theo dự thảo Nghị định nêu trên, Sở Nội vụ đã dự thảo quy định </w:t>
      </w:r>
      <w:r w:rsidR="00A856E1" w:rsidRPr="00B1640E">
        <w:rPr>
          <w:rFonts w:eastAsia="Times New Roman"/>
          <w:szCs w:val="28"/>
        </w:rPr>
        <w:t>tiêu chuẩn xét tặng danh hiệu “</w:t>
      </w:r>
      <w:r w:rsidR="00A856E1" w:rsidRPr="00B1640E">
        <w:rPr>
          <w:szCs w:val="28"/>
        </w:rPr>
        <w:t>Xã, phường, thị trấn tiêu biểu” gồm 05 khoản, quy định về:</w:t>
      </w:r>
      <w:r w:rsidR="00A856E1" w:rsidRPr="00B1640E">
        <w:rPr>
          <w:rFonts w:eastAsia="Times New Roman"/>
          <w:szCs w:val="28"/>
        </w:rPr>
        <w:t xml:space="preserve"> </w:t>
      </w:r>
      <w:r w:rsidR="00A856E1" w:rsidRPr="00B1640E">
        <w:t xml:space="preserve">Thực hiện tốt các nhiệm vụ kinh tế - xã hội, quốc phòng, an ninh, trật tự, an toàn xã hội được giao; </w:t>
      </w:r>
      <w:r w:rsidR="00A856E1" w:rsidRPr="00B1640E">
        <w:rPr>
          <w:rFonts w:eastAsia="Calibri"/>
          <w:szCs w:val="28"/>
        </w:rPr>
        <w:t>đ</w:t>
      </w:r>
      <w:r w:rsidR="00A856E1" w:rsidRPr="00B1640E">
        <w:t xml:space="preserve">ời sống kinh tế ổn định và từng bước phát triển; </w:t>
      </w:r>
      <w:r w:rsidR="00A856E1" w:rsidRPr="00B1640E">
        <w:rPr>
          <w:rFonts w:eastAsia="Calibri"/>
          <w:szCs w:val="28"/>
        </w:rPr>
        <w:t>đ</w:t>
      </w:r>
      <w:r w:rsidR="00A856E1" w:rsidRPr="00B1640E">
        <w:t xml:space="preserve">ời sống văn hóa, tinh thần lành mạnh, phong phú; </w:t>
      </w:r>
      <w:r w:rsidR="00A856E1" w:rsidRPr="00B1640E">
        <w:rPr>
          <w:rFonts w:eastAsia="Calibri"/>
          <w:szCs w:val="28"/>
        </w:rPr>
        <w:t>m</w:t>
      </w:r>
      <w:r w:rsidR="00A856E1" w:rsidRPr="00B1640E">
        <w:t>ôi trường an toàn, thân thiện, cảnh quan sạch đẹp và chấp hành tốt chủ trương của Đảng, chính sách, pháp luật của Nhà nước; trong đó</w:t>
      </w:r>
      <w:r w:rsidRPr="00B1640E">
        <w:t>, t</w:t>
      </w:r>
      <w:r w:rsidRPr="00B1640E">
        <w:rPr>
          <w:rFonts w:eastAsia="Calibri"/>
          <w:szCs w:val="28"/>
        </w:rPr>
        <w:t xml:space="preserve">rên cơ sở Quyết định số 318/QĐ-TTg ngày 08/3/2022 của Thủ tướng Chính phủ ban hành Bộ tiêu chí quốc gia về xã nông thôn mới và Bộ tiêu chí quốc gia về xã nông thôn mới nâng cao giai đoạn 2021 - 2025, đồng thời  tham khảo các cơ quan quản lý nhà nước có liên quan, đã </w:t>
      </w:r>
      <w:r w:rsidR="00A856E1" w:rsidRPr="00B1640E">
        <w:t>quy định cụ thể về tỷ lệ đối với các tiêu chuẩn sau:</w:t>
      </w:r>
    </w:p>
    <w:p w:rsidR="00A856E1" w:rsidRPr="00B1640E" w:rsidRDefault="00B1640E" w:rsidP="00385831">
      <w:pPr>
        <w:shd w:val="clear" w:color="auto" w:fill="FFFFFF"/>
        <w:spacing w:before="120" w:after="120" w:line="340" w:lineRule="exact"/>
        <w:ind w:firstLine="720"/>
        <w:jc w:val="both"/>
        <w:rPr>
          <w:rFonts w:eastAsia="Calibri"/>
          <w:szCs w:val="28"/>
        </w:rPr>
      </w:pPr>
      <w:r w:rsidRPr="00B1640E">
        <w:rPr>
          <w:rFonts w:eastAsia="Calibri"/>
          <w:szCs w:val="28"/>
        </w:rPr>
        <w:t>+</w:t>
      </w:r>
      <w:r w:rsidR="00A856E1" w:rsidRPr="00B1640E">
        <w:rPr>
          <w:rFonts w:eastAsia="Calibri"/>
          <w:szCs w:val="28"/>
        </w:rPr>
        <w:t xml:space="preserve"> </w:t>
      </w:r>
      <w:r w:rsidR="00A856E1" w:rsidRPr="00B1640E">
        <w:t xml:space="preserve">Tỷ lệ hộ nghèo đa chiều thấp hơn so với mức trung bình của địa phương, </w:t>
      </w:r>
      <w:r w:rsidR="00A856E1" w:rsidRPr="00B1640E">
        <w:rPr>
          <w:rFonts w:eastAsia="Calibri"/>
          <w:szCs w:val="28"/>
        </w:rPr>
        <w:t xml:space="preserve">đạt dưới 10%. </w:t>
      </w:r>
    </w:p>
    <w:p w:rsidR="00B1640E" w:rsidRPr="00B1640E" w:rsidRDefault="00B1640E" w:rsidP="00385831">
      <w:pPr>
        <w:shd w:val="clear" w:color="auto" w:fill="FFFFFF"/>
        <w:spacing w:before="120" w:after="120" w:line="340" w:lineRule="exact"/>
        <w:ind w:firstLine="720"/>
        <w:jc w:val="both"/>
        <w:rPr>
          <w:rFonts w:eastAsia="Calibri"/>
          <w:szCs w:val="28"/>
        </w:rPr>
      </w:pPr>
      <w:r w:rsidRPr="00B1640E">
        <w:rPr>
          <w:rFonts w:eastAsia="Calibri"/>
          <w:szCs w:val="28"/>
        </w:rPr>
        <w:t xml:space="preserve">+ </w:t>
      </w:r>
      <w:r w:rsidRPr="00B1640E">
        <w:t xml:space="preserve">Tỷ lệ thôn, tổ dân phố đạt danh hiệu thôn, tổ dân phố văn hóa trong năm </w:t>
      </w:r>
      <w:r w:rsidRPr="00B1640E">
        <w:rPr>
          <w:rFonts w:eastAsia="Calibri"/>
          <w:szCs w:val="28"/>
        </w:rPr>
        <w:t>từ 85% trở lên.</w:t>
      </w:r>
    </w:p>
    <w:p w:rsidR="00A856E1" w:rsidRPr="00B1640E" w:rsidRDefault="00B1640E" w:rsidP="00385831">
      <w:pPr>
        <w:shd w:val="clear" w:color="auto" w:fill="FFFFFF"/>
        <w:spacing w:before="120" w:after="120" w:line="340" w:lineRule="exact"/>
        <w:ind w:firstLine="720"/>
        <w:jc w:val="both"/>
        <w:rPr>
          <w:rFonts w:eastAsia="Calibri"/>
          <w:szCs w:val="28"/>
        </w:rPr>
      </w:pPr>
      <w:r w:rsidRPr="00B1640E">
        <w:rPr>
          <w:rFonts w:eastAsia="Calibri"/>
          <w:szCs w:val="28"/>
        </w:rPr>
        <w:t>+</w:t>
      </w:r>
      <w:r w:rsidR="00A856E1" w:rsidRPr="00B1640E">
        <w:rPr>
          <w:rFonts w:eastAsia="Calibri"/>
          <w:szCs w:val="28"/>
        </w:rPr>
        <w:t xml:space="preserve"> </w:t>
      </w:r>
      <w:r w:rsidR="00A856E1" w:rsidRPr="00B1640E">
        <w:t>Tỷ lệ hộ gia đình thực hiện nếp sống văn minh trong việc cưới, việc tang, lễ hội</w:t>
      </w:r>
      <w:r w:rsidR="00A856E1" w:rsidRPr="00B1640E">
        <w:rPr>
          <w:rFonts w:eastAsia="Calibri"/>
          <w:szCs w:val="28"/>
        </w:rPr>
        <w:t xml:space="preserve"> đạt từ 85% trở lên</w:t>
      </w:r>
      <w:r w:rsidR="0000780A" w:rsidRPr="00B1640E">
        <w:rPr>
          <w:rFonts w:eastAsia="Calibri"/>
          <w:szCs w:val="28"/>
        </w:rPr>
        <w:t>.</w:t>
      </w:r>
    </w:p>
    <w:p w:rsidR="0000780A" w:rsidRPr="00B1640E" w:rsidRDefault="00B1640E" w:rsidP="00385831">
      <w:pPr>
        <w:shd w:val="clear" w:color="auto" w:fill="FFFFFF"/>
        <w:spacing w:before="120" w:after="120" w:line="340" w:lineRule="exact"/>
        <w:ind w:firstLine="720"/>
        <w:jc w:val="both"/>
        <w:rPr>
          <w:rFonts w:eastAsia="Calibri"/>
          <w:szCs w:val="28"/>
        </w:rPr>
      </w:pPr>
      <w:r w:rsidRPr="00B1640E">
        <w:rPr>
          <w:rFonts w:eastAsia="Calibri"/>
          <w:szCs w:val="28"/>
        </w:rPr>
        <w:t>+</w:t>
      </w:r>
      <w:r w:rsidR="0000780A" w:rsidRPr="00B1640E">
        <w:rPr>
          <w:rFonts w:eastAsia="Calibri"/>
          <w:szCs w:val="28"/>
        </w:rPr>
        <w:t xml:space="preserve"> </w:t>
      </w:r>
      <w:r w:rsidR="0000780A" w:rsidRPr="00B1640E">
        <w:t xml:space="preserve">Tỷ lệ hộ gia đình được sử dụng nước sạch theo quy chuẩn từ hệ thống cấp nước tập trung </w:t>
      </w:r>
      <w:r w:rsidR="0000780A" w:rsidRPr="00B1640E">
        <w:rPr>
          <w:rFonts w:eastAsia="Calibri"/>
          <w:szCs w:val="28"/>
        </w:rPr>
        <w:t>đạt trên 90% đối với phường, thị trấn; đạt trên 25% đối với xã khu vực 3 và đạt trên 35% đối với xã không thuộc khu vực 3.</w:t>
      </w:r>
    </w:p>
    <w:p w:rsidR="00D849A6" w:rsidRPr="00B1640E" w:rsidRDefault="00B1640E" w:rsidP="00385831">
      <w:pPr>
        <w:spacing w:before="120" w:after="120" w:line="340" w:lineRule="exact"/>
        <w:ind w:firstLine="720"/>
        <w:jc w:val="both"/>
        <w:rPr>
          <w:rFonts w:ascii="Times New Roman Bold" w:hAnsi="Times New Roman Bold"/>
          <w:bCs/>
          <w:spacing w:val="-8"/>
          <w:szCs w:val="28"/>
          <w:lang w:eastAsia="vi-VN"/>
        </w:rPr>
      </w:pPr>
      <w:r w:rsidRPr="00B1640E">
        <w:rPr>
          <w:rFonts w:ascii="Times New Roman Bold" w:hAnsi="Times New Roman Bold"/>
          <w:bCs/>
          <w:spacing w:val="-8"/>
          <w:szCs w:val="28"/>
          <w:lang w:eastAsia="vi-VN"/>
        </w:rPr>
        <w:t xml:space="preserve">- </w:t>
      </w:r>
      <w:r w:rsidR="00D849A6" w:rsidRPr="00B1640E">
        <w:rPr>
          <w:rFonts w:ascii="Times New Roman Bold" w:hAnsi="Times New Roman Bold"/>
          <w:bCs/>
          <w:spacing w:val="-8"/>
          <w:szCs w:val="28"/>
          <w:lang w:eastAsia="vi-VN"/>
        </w:rPr>
        <w:t xml:space="preserve">Tiêu chuẩn xét tặng </w:t>
      </w:r>
      <w:r w:rsidR="00D849A6" w:rsidRPr="00B1640E">
        <w:rPr>
          <w:rFonts w:ascii="Times New Roman Bold" w:hAnsi="Times New Roman Bold"/>
          <w:spacing w:val="-8"/>
        </w:rPr>
        <w:t>Bằng khen của Chủ tịch Ủy ban nhân dân tỉnh</w:t>
      </w:r>
      <w:r w:rsidR="00D849A6" w:rsidRPr="00B1640E">
        <w:rPr>
          <w:rFonts w:ascii="Times New Roman Bold" w:hAnsi="Times New Roman Bold"/>
          <w:bCs/>
          <w:spacing w:val="-8"/>
          <w:szCs w:val="28"/>
          <w:lang w:eastAsia="vi-VN"/>
        </w:rPr>
        <w:t xml:space="preserve"> (Điều 9)</w:t>
      </w:r>
    </w:p>
    <w:p w:rsidR="00D849A6" w:rsidRPr="00B1640E" w:rsidRDefault="00D849A6" w:rsidP="00385831">
      <w:pPr>
        <w:spacing w:before="120" w:after="120" w:line="340" w:lineRule="exact"/>
        <w:ind w:firstLine="720"/>
        <w:jc w:val="both"/>
        <w:rPr>
          <w:rFonts w:eastAsia="Times New Roman"/>
          <w:szCs w:val="28"/>
          <w:lang w:eastAsia="vi-VN"/>
        </w:rPr>
      </w:pPr>
      <w:r w:rsidRPr="00B1640E">
        <w:rPr>
          <w:rFonts w:ascii="Times New Roman Bold" w:hAnsi="Times New Roman Bold"/>
          <w:bCs/>
          <w:spacing w:val="-8"/>
          <w:szCs w:val="28"/>
          <w:lang w:eastAsia="vi-VN"/>
        </w:rPr>
        <w:t xml:space="preserve">Quy định cụ thể tiêu chuẩn xét tặng </w:t>
      </w:r>
      <w:r w:rsidRPr="00B1640E">
        <w:rPr>
          <w:rFonts w:ascii="Times New Roman Bold" w:hAnsi="Times New Roman Bold"/>
          <w:spacing w:val="-8"/>
        </w:rPr>
        <w:t>Bằng khen</w:t>
      </w:r>
      <w:r w:rsidRPr="00B1640E">
        <w:rPr>
          <w:rFonts w:ascii="Times New Roman Bold" w:hAnsi="Times New Roman Bold"/>
          <w:b/>
          <w:spacing w:val="-8"/>
        </w:rPr>
        <w:t xml:space="preserve"> </w:t>
      </w:r>
      <w:r w:rsidRPr="00B1640E">
        <w:rPr>
          <w:rFonts w:eastAsia="Times New Roman"/>
          <w:szCs w:val="28"/>
          <w:lang w:eastAsia="vi-VN"/>
        </w:rPr>
        <w:t xml:space="preserve">của Chủ tịch Ủy ban nhân dân tỉnh </w:t>
      </w:r>
      <w:r w:rsidRPr="00B1640E">
        <w:rPr>
          <w:rFonts w:ascii="Times New Roman Bold" w:hAnsi="Times New Roman Bold"/>
          <w:spacing w:val="-8"/>
        </w:rPr>
        <w:t>đối với</w:t>
      </w:r>
      <w:r w:rsidRPr="00B1640E">
        <w:rPr>
          <w:rFonts w:ascii="Times New Roman Bold" w:hAnsi="Times New Roman Bold"/>
          <w:b/>
          <w:spacing w:val="-8"/>
        </w:rPr>
        <w:t xml:space="preserve"> c</w:t>
      </w:r>
      <w:r w:rsidRPr="00B1640E">
        <w:rPr>
          <w:rFonts w:eastAsia="Times New Roman"/>
          <w:szCs w:val="28"/>
          <w:lang w:eastAsia="vi-VN"/>
        </w:rPr>
        <w:t xml:space="preserve">ông nhân, nông dân người lao động; </w:t>
      </w:r>
      <w:r w:rsidRPr="00B1640E">
        <w:rPr>
          <w:rFonts w:eastAsia="Times New Roman"/>
          <w:szCs w:val="28"/>
          <w:lang w:val="sq-AL" w:eastAsia="vi-VN"/>
        </w:rPr>
        <w:t xml:space="preserve">doanh nghiệp, </w:t>
      </w:r>
      <w:r w:rsidRPr="00B1640E">
        <w:rPr>
          <w:rFonts w:eastAsia="Times New Roman"/>
          <w:szCs w:val="28"/>
          <w:lang w:eastAsia="vi-VN"/>
        </w:rPr>
        <w:t xml:space="preserve">tổ chức kinh tế khác; tập thể trong cụm, khối thi đua; </w:t>
      </w:r>
      <w:r w:rsidRPr="00B1640E">
        <w:rPr>
          <w:rFonts w:eastAsia="Times New Roman"/>
          <w:spacing w:val="4"/>
          <w:szCs w:val="28"/>
          <w:lang w:eastAsia="vi-VN"/>
        </w:rPr>
        <w:t xml:space="preserve">hộ gia đình; </w:t>
      </w:r>
      <w:r w:rsidRPr="00B1640E">
        <w:rPr>
          <w:rFonts w:eastAsia="Times New Roman"/>
          <w:szCs w:val="28"/>
          <w:lang w:eastAsia="vi-VN"/>
        </w:rPr>
        <w:t xml:space="preserve">khen thưởng thành tích xuất sắc đột xuất và khen thưởng nhiệm vụ chính trị; khen thưởng </w:t>
      </w:r>
      <w:r w:rsidR="00B1640E" w:rsidRPr="00B1640E">
        <w:rPr>
          <w:rFonts w:eastAsia="Times New Roman"/>
          <w:szCs w:val="28"/>
          <w:lang w:eastAsia="vi-VN"/>
        </w:rPr>
        <w:t>đối ngoại.</w:t>
      </w:r>
    </w:p>
    <w:p w:rsidR="00D849A6" w:rsidRPr="00B1640E" w:rsidRDefault="00D849A6" w:rsidP="00385831">
      <w:pPr>
        <w:spacing w:before="120" w:after="120" w:line="340" w:lineRule="exact"/>
        <w:ind w:firstLine="720"/>
        <w:jc w:val="both"/>
        <w:rPr>
          <w:bCs/>
          <w:szCs w:val="28"/>
          <w:lang w:eastAsia="vi-VN"/>
        </w:rPr>
      </w:pPr>
      <w:r w:rsidRPr="00B1640E">
        <w:rPr>
          <w:rFonts w:ascii="Times New Roman Bold" w:hAnsi="Times New Roman Bold"/>
          <w:bCs/>
          <w:spacing w:val="-8"/>
          <w:szCs w:val="28"/>
          <w:lang w:eastAsia="vi-VN"/>
        </w:rPr>
        <w:t xml:space="preserve">- Tiêu chuẩn xét tặng </w:t>
      </w:r>
      <w:r w:rsidRPr="00B1640E">
        <w:rPr>
          <w:rFonts w:ascii="Times New Roman Bold" w:hAnsi="Times New Roman Bold"/>
          <w:spacing w:val="-8"/>
        </w:rPr>
        <w:t>Giấy khen (</w:t>
      </w:r>
      <w:r w:rsidRPr="00B1640E">
        <w:rPr>
          <w:bCs/>
          <w:szCs w:val="28"/>
          <w:lang w:eastAsia="vi-VN"/>
        </w:rPr>
        <w:t>Điều 10)</w:t>
      </w:r>
    </w:p>
    <w:p w:rsidR="00D849A6" w:rsidRPr="00B1640E" w:rsidRDefault="00D849A6" w:rsidP="00385831">
      <w:pPr>
        <w:spacing w:before="120" w:after="120" w:line="340" w:lineRule="exact"/>
        <w:ind w:firstLine="720"/>
        <w:jc w:val="both"/>
        <w:rPr>
          <w:bCs/>
          <w:szCs w:val="28"/>
          <w:lang w:eastAsia="vi-VN"/>
        </w:rPr>
      </w:pPr>
      <w:r w:rsidRPr="00B1640E">
        <w:rPr>
          <w:rFonts w:ascii="Times New Roman Bold" w:hAnsi="Times New Roman Bold"/>
          <w:bCs/>
          <w:spacing w:val="-8"/>
          <w:szCs w:val="28"/>
          <w:lang w:eastAsia="vi-VN"/>
        </w:rPr>
        <w:t xml:space="preserve">Quy định cụ thể tiêu chuẩn xét tặng Giấy khen </w:t>
      </w:r>
      <w:r w:rsidRPr="00B1640E">
        <w:rPr>
          <w:bCs/>
          <w:szCs w:val="28"/>
          <w:lang w:eastAsia="vi-VN"/>
        </w:rPr>
        <w:t xml:space="preserve">của </w:t>
      </w:r>
      <w:r w:rsidRPr="00B1640E">
        <w:rPr>
          <w:rFonts w:eastAsia="Times New Roman"/>
          <w:szCs w:val="28"/>
          <w:lang w:eastAsia="vi-VN"/>
        </w:rPr>
        <w:t xml:space="preserve">Thủ trưởng cơ quan chuyên môn thuộc Ủy ban nhân dân tỉnh và tương đương, </w:t>
      </w:r>
      <w:r w:rsidRPr="00B1640E">
        <w:rPr>
          <w:rFonts w:eastAsia="Times New Roman"/>
          <w:szCs w:val="28"/>
          <w:lang w:val="sq-AL" w:eastAsia="vi-VN"/>
        </w:rPr>
        <w:t>Chủ tịch Ủy ban nhân dân huyện, thành phố</w:t>
      </w:r>
      <w:r w:rsidRPr="00B1640E">
        <w:rPr>
          <w:rFonts w:eastAsia="Times New Roman"/>
          <w:szCs w:val="28"/>
          <w:lang w:eastAsia="vi-VN"/>
        </w:rPr>
        <w:t xml:space="preserve">, </w:t>
      </w:r>
      <w:r w:rsidRPr="00B1640E">
        <w:rPr>
          <w:rFonts w:eastAsia="Times New Roman"/>
          <w:szCs w:val="28"/>
          <w:lang w:val="sq-AL" w:eastAsia="vi-VN"/>
        </w:rPr>
        <w:t>Chủ tịch Ủy ban nhân dân xã, phường, thị trấn và</w:t>
      </w:r>
      <w:r w:rsidRPr="00B1640E">
        <w:rPr>
          <w:rFonts w:eastAsia="Times New Roman"/>
          <w:szCs w:val="28"/>
          <w:lang w:eastAsia="vi-VN"/>
        </w:rPr>
        <w:t xml:space="preserve"> </w:t>
      </w:r>
      <w:r w:rsidRPr="00B1640E">
        <w:rPr>
          <w:rFonts w:eastAsia="Times New Roman"/>
          <w:szCs w:val="28"/>
          <w:lang w:val="sq-AL" w:eastAsia="vi-VN"/>
        </w:rPr>
        <w:t xml:space="preserve">Chủ tịch Hội đồng quản trị, Chủ tịch Hội đồng thành viên, Tổng Giám đốc, Giám đốc doanh nghiệp, </w:t>
      </w:r>
      <w:r w:rsidRPr="00B1640E">
        <w:rPr>
          <w:rFonts w:eastAsia="Times New Roman"/>
          <w:szCs w:val="28"/>
          <w:lang w:eastAsia="vi-VN"/>
        </w:rPr>
        <w:t xml:space="preserve">Giám đốc </w:t>
      </w:r>
      <w:r w:rsidRPr="00B1640E">
        <w:rPr>
          <w:rFonts w:eastAsia="Times New Roman"/>
          <w:szCs w:val="28"/>
          <w:lang w:val="sq-AL" w:eastAsia="vi-VN"/>
        </w:rPr>
        <w:t>Hợp tác xã.</w:t>
      </w:r>
    </w:p>
    <w:p w:rsidR="00D849A6" w:rsidRPr="00936C80" w:rsidRDefault="00936C80" w:rsidP="00385831">
      <w:pPr>
        <w:shd w:val="clear" w:color="auto" w:fill="FFFFFF"/>
        <w:spacing w:before="120" w:after="120" w:line="340" w:lineRule="exact"/>
        <w:ind w:firstLine="720"/>
        <w:jc w:val="both"/>
        <w:rPr>
          <w:rFonts w:eastAsia="Calibri"/>
          <w:color w:val="FF0000"/>
          <w:szCs w:val="28"/>
        </w:rPr>
      </w:pPr>
      <w:r>
        <w:rPr>
          <w:rFonts w:cs="Times New Roman"/>
          <w:spacing w:val="-6"/>
          <w:szCs w:val="28"/>
        </w:rPr>
        <w:t>c</w:t>
      </w:r>
      <w:r w:rsidR="00D849A6" w:rsidRPr="001D6BE6">
        <w:rPr>
          <w:rFonts w:cs="Times New Roman"/>
          <w:spacing w:val="-6"/>
          <w:szCs w:val="28"/>
        </w:rPr>
        <w:t>)</w:t>
      </w:r>
      <w:r w:rsidR="00D849A6" w:rsidRPr="001D6BE6">
        <w:rPr>
          <w:rFonts w:cs="Times New Roman"/>
          <w:spacing w:val="-6"/>
          <w:szCs w:val="28"/>
          <w:lang w:val="nl-NL"/>
        </w:rPr>
        <w:t xml:space="preserve"> Chương II</w:t>
      </w:r>
      <w:r>
        <w:rPr>
          <w:rFonts w:cs="Times New Roman"/>
          <w:spacing w:val="-6"/>
          <w:szCs w:val="28"/>
        </w:rPr>
        <w:t>I</w:t>
      </w:r>
      <w:r w:rsidR="00D849A6" w:rsidRPr="001D6BE6">
        <w:rPr>
          <w:rFonts w:cs="Times New Roman"/>
          <w:spacing w:val="-6"/>
          <w:szCs w:val="28"/>
          <w:lang w:val="nl-NL"/>
        </w:rPr>
        <w:t xml:space="preserve">. </w:t>
      </w:r>
      <w:r>
        <w:rPr>
          <w:rFonts w:cs="Times New Roman"/>
          <w:spacing w:val="-6"/>
          <w:szCs w:val="28"/>
        </w:rPr>
        <w:t>Tổ chức thực hiện</w:t>
      </w:r>
    </w:p>
    <w:p w:rsidR="00936C80" w:rsidRDefault="00936C80" w:rsidP="00385831">
      <w:pPr>
        <w:spacing w:before="120" w:after="120" w:line="340" w:lineRule="exact"/>
        <w:ind w:firstLine="709"/>
        <w:jc w:val="both"/>
        <w:rPr>
          <w:rFonts w:cs="Times New Roman"/>
          <w:szCs w:val="28"/>
          <w:lang w:val="nl-NL"/>
        </w:rPr>
      </w:pPr>
      <w:r>
        <w:rPr>
          <w:rFonts w:cs="Times New Roman"/>
          <w:szCs w:val="28"/>
          <w:lang w:val="nl-NL"/>
        </w:rPr>
        <w:t>Q</w:t>
      </w:r>
      <w:r w:rsidRPr="00940F97">
        <w:rPr>
          <w:rFonts w:cs="Times New Roman"/>
          <w:szCs w:val="28"/>
          <w:lang w:val="nl-NL"/>
        </w:rPr>
        <w:t xml:space="preserve">uy định về </w:t>
      </w:r>
      <w:r w:rsidRPr="00936C80">
        <w:rPr>
          <w:color w:val="000000" w:themeColor="text1"/>
          <w:lang w:val="sq-AL"/>
        </w:rPr>
        <w:t xml:space="preserve">trách nhiệm thi hành  </w:t>
      </w:r>
      <w:r w:rsidRPr="00936C80">
        <w:rPr>
          <w:rFonts w:cs="Times New Roman"/>
          <w:szCs w:val="28"/>
        </w:rPr>
        <w:t>(</w:t>
      </w:r>
      <w:r w:rsidRPr="00936C80">
        <w:rPr>
          <w:rFonts w:cs="Times New Roman"/>
          <w:szCs w:val="28"/>
          <w:lang w:val="nl-NL"/>
        </w:rPr>
        <w:t>Điều 1</w:t>
      </w:r>
      <w:r w:rsidRPr="00936C80">
        <w:rPr>
          <w:rFonts w:cs="Times New Roman"/>
          <w:szCs w:val="28"/>
        </w:rPr>
        <w:t>1)</w:t>
      </w:r>
      <w:r w:rsidRPr="00936C80">
        <w:rPr>
          <w:rFonts w:cs="Times New Roman"/>
          <w:szCs w:val="28"/>
          <w:lang w:val="nl-NL"/>
        </w:rPr>
        <w:t xml:space="preserve"> và </w:t>
      </w:r>
      <w:r w:rsidRPr="00936C80">
        <w:rPr>
          <w:bCs/>
          <w:color w:val="000000" w:themeColor="text1"/>
          <w:lang w:val="sq-AL"/>
        </w:rPr>
        <w:t>quy định chuyển tiếp</w:t>
      </w:r>
      <w:r w:rsidRPr="00936C80">
        <w:rPr>
          <w:rFonts w:cs="Times New Roman"/>
          <w:szCs w:val="28"/>
        </w:rPr>
        <w:t xml:space="preserve"> (</w:t>
      </w:r>
      <w:r w:rsidRPr="00936C80">
        <w:rPr>
          <w:rFonts w:cs="Times New Roman"/>
          <w:szCs w:val="28"/>
          <w:lang w:val="nl-NL"/>
        </w:rPr>
        <w:t xml:space="preserve">Điều </w:t>
      </w:r>
      <w:r w:rsidRPr="00936C80">
        <w:rPr>
          <w:rFonts w:cs="Times New Roman"/>
          <w:szCs w:val="28"/>
        </w:rPr>
        <w:t>12</w:t>
      </w:r>
      <w:r>
        <w:rPr>
          <w:rFonts w:cs="Times New Roman"/>
          <w:szCs w:val="28"/>
          <w:lang w:val="nl-NL"/>
        </w:rPr>
        <w:t>); trong đó:</w:t>
      </w:r>
    </w:p>
    <w:p w:rsidR="00A0081C" w:rsidRPr="00A0081C" w:rsidRDefault="00A0081C" w:rsidP="00385831">
      <w:pPr>
        <w:shd w:val="clear" w:color="auto" w:fill="FFFFFF"/>
        <w:spacing w:before="120" w:after="120" w:line="340" w:lineRule="exact"/>
        <w:ind w:firstLine="709"/>
        <w:jc w:val="both"/>
        <w:rPr>
          <w:rFonts w:cs="Times New Roman"/>
          <w:color w:val="FF0000"/>
          <w:szCs w:val="28"/>
          <w:lang w:val="nl-NL"/>
        </w:rPr>
      </w:pPr>
      <w:r w:rsidRPr="00A0081C">
        <w:rPr>
          <w:rFonts w:cs="Times New Roman"/>
          <w:szCs w:val="28"/>
        </w:rPr>
        <w:t xml:space="preserve">- </w:t>
      </w:r>
      <w:r w:rsidRPr="00A0081C">
        <w:rPr>
          <w:bCs/>
          <w:color w:val="000000" w:themeColor="text1"/>
          <w:szCs w:val="28"/>
          <w:lang w:val="sq-AL" w:eastAsia="vi-VN"/>
        </w:rPr>
        <w:t>Điều 1</w:t>
      </w:r>
      <w:r w:rsidRPr="00A0081C">
        <w:rPr>
          <w:bCs/>
          <w:color w:val="000000" w:themeColor="text1"/>
          <w:szCs w:val="28"/>
          <w:lang w:eastAsia="vi-VN"/>
        </w:rPr>
        <w:t>1</w:t>
      </w:r>
      <w:r w:rsidRPr="00A0081C">
        <w:rPr>
          <w:bCs/>
          <w:color w:val="000000" w:themeColor="text1"/>
          <w:szCs w:val="28"/>
          <w:lang w:val="sq-AL" w:eastAsia="vi-VN"/>
        </w:rPr>
        <w:t xml:space="preserve"> (</w:t>
      </w:r>
      <w:r w:rsidRPr="00A0081C">
        <w:rPr>
          <w:color w:val="000000" w:themeColor="text1"/>
          <w:lang w:val="sq-AL"/>
        </w:rPr>
        <w:t>Trách nhiệm thi hành )</w:t>
      </w:r>
    </w:p>
    <w:p w:rsidR="00936C80" w:rsidRPr="00A0081C" w:rsidRDefault="00A0081C" w:rsidP="00385831">
      <w:pPr>
        <w:spacing w:before="120" w:after="120" w:line="340" w:lineRule="exact"/>
        <w:ind w:firstLine="709"/>
        <w:jc w:val="both"/>
        <w:rPr>
          <w:bCs/>
          <w:color w:val="000000" w:themeColor="text1"/>
          <w:szCs w:val="28"/>
        </w:rPr>
      </w:pPr>
      <w:bookmarkStart w:id="1" w:name="dieu_19"/>
      <w:r w:rsidRPr="00D95B74">
        <w:rPr>
          <w:rFonts w:cs="Times New Roman"/>
          <w:szCs w:val="28"/>
        </w:rPr>
        <w:lastRenderedPageBreak/>
        <w:t>Căn cứ Điều 10</w:t>
      </w:r>
      <w:r w:rsidRPr="00D95B74">
        <w:rPr>
          <w:rFonts w:cs="Times New Roman"/>
          <w:bCs/>
          <w:szCs w:val="28"/>
        </w:rPr>
        <w:t xml:space="preserve"> và Điều 11,</w:t>
      </w:r>
      <w:r w:rsidRPr="00D95B74">
        <w:rPr>
          <w:rFonts w:cs="Times New Roman"/>
          <w:b/>
          <w:bCs/>
          <w:szCs w:val="28"/>
        </w:rPr>
        <w:t xml:space="preserve"> </w:t>
      </w:r>
      <w:r w:rsidRPr="00D95B74">
        <w:rPr>
          <w:rFonts w:cs="Times New Roman"/>
          <w:iCs/>
          <w:szCs w:val="28"/>
          <w:lang w:eastAsia="vi-VN"/>
        </w:rPr>
        <w:t xml:space="preserve">dự thảo </w:t>
      </w:r>
      <w:r w:rsidRPr="00D95B74">
        <w:rPr>
          <w:rFonts w:cs="Times New Roman"/>
          <w:bCs/>
          <w:szCs w:val="28"/>
          <w:lang w:eastAsia="vi-VN"/>
        </w:rPr>
        <w:t xml:space="preserve">Nghị định của Chính phủ </w:t>
      </w:r>
      <w:r w:rsidRPr="00D95B74">
        <w:rPr>
          <w:rFonts w:cs="Times New Roman"/>
          <w:bCs/>
          <w:szCs w:val="28"/>
          <w:lang w:val="nl-NL" w:eastAsia="vi-VN"/>
        </w:rPr>
        <w:t>q</w:t>
      </w:r>
      <w:r w:rsidRPr="00D95B74">
        <w:rPr>
          <w:rFonts w:cs="Times New Roman"/>
        </w:rPr>
        <w:t>uy định về khung tiêu chuẩn và trình tự, thủ tục, hồ sơ xét tặng danh hiệu “Gia đình văn hóa”, “Thôn, tổ dân phố văn hóa”, “Xã, phường, thị trấn tiêu biểu”</w:t>
      </w:r>
      <w:r w:rsidRPr="00D95B74">
        <w:rPr>
          <w:rFonts w:cs="Times New Roman"/>
          <w:bCs/>
          <w:szCs w:val="28"/>
          <w:vertAlign w:val="superscript"/>
        </w:rPr>
        <w:t>(</w:t>
      </w:r>
      <w:r w:rsidRPr="00D95B74">
        <w:rPr>
          <w:rStyle w:val="FootnoteReference"/>
          <w:rFonts w:cs="Times New Roman"/>
          <w:bCs/>
          <w:szCs w:val="28"/>
        </w:rPr>
        <w:footnoteReference w:id="8"/>
      </w:r>
      <w:r w:rsidRPr="00D95B74">
        <w:rPr>
          <w:rFonts w:cs="Times New Roman"/>
          <w:bCs/>
          <w:szCs w:val="28"/>
          <w:vertAlign w:val="superscript"/>
        </w:rPr>
        <w:t>)</w:t>
      </w:r>
      <w:r w:rsidR="00F973DE">
        <w:rPr>
          <w:rFonts w:cs="Times New Roman"/>
          <w:bCs/>
          <w:szCs w:val="28"/>
        </w:rPr>
        <w:t xml:space="preserve">, trong đó giao </w:t>
      </w:r>
      <w:r w:rsidR="00F973DE" w:rsidRPr="00F973DE">
        <w:rPr>
          <w:rFonts w:cs="Times New Roman"/>
          <w:bCs/>
          <w:szCs w:val="28"/>
          <w:lang w:val="nl-NL"/>
        </w:rPr>
        <w:t>B</w:t>
      </w:r>
      <w:r w:rsidR="00F973DE">
        <w:rPr>
          <w:rFonts w:cs="Times New Roman"/>
          <w:bCs/>
          <w:szCs w:val="28"/>
          <w:lang w:val="nl-NL"/>
        </w:rPr>
        <w:t xml:space="preserve">ộ Văn hóa, Thể thao và Du lịch hướng dẫn thực hiện Nghị định và hướng dẫn việc áp dụng khung tiêu chuẩn </w:t>
      </w:r>
      <w:r w:rsidR="00F973DE" w:rsidRPr="00D95B74">
        <w:rPr>
          <w:rFonts w:cs="Times New Roman"/>
        </w:rPr>
        <w:t>“Xã, phường, thị trấn tiêu biểu”</w:t>
      </w:r>
      <w:r w:rsidR="00F973DE" w:rsidRPr="00F973DE">
        <w:rPr>
          <w:rFonts w:cs="Times New Roman"/>
          <w:lang w:val="nl-NL"/>
        </w:rPr>
        <w:t xml:space="preserve">. </w:t>
      </w:r>
      <w:r w:rsidR="00F973DE">
        <w:rPr>
          <w:rFonts w:cs="Times New Roman"/>
          <w:lang w:val="nl-NL"/>
        </w:rPr>
        <w:t xml:space="preserve">Trên cơ sở đó, </w:t>
      </w:r>
      <w:r w:rsidRPr="00D95B74">
        <w:rPr>
          <w:rFonts w:cs="Times New Roman"/>
          <w:bCs/>
          <w:szCs w:val="28"/>
        </w:rPr>
        <w:t xml:space="preserve">Sở Nội vụ xây dựng </w:t>
      </w:r>
      <w:r w:rsidRPr="00D95B74">
        <w:rPr>
          <w:rFonts w:cs="Times New Roman"/>
          <w:bCs/>
          <w:szCs w:val="28"/>
          <w:lang w:val="nl-NL"/>
        </w:rPr>
        <w:t>Điều 11</w:t>
      </w:r>
      <w:r w:rsidRPr="00D95B74">
        <w:rPr>
          <w:rFonts w:cs="Times New Roman"/>
          <w:bCs/>
          <w:szCs w:val="28"/>
        </w:rPr>
        <w:t xml:space="preserve"> dự thảo Quy định (Trách nhiệm thi hành) theo hướ</w:t>
      </w:r>
      <w:r>
        <w:rPr>
          <w:rFonts w:cs="Times New Roman"/>
          <w:bCs/>
          <w:szCs w:val="28"/>
        </w:rPr>
        <w:t xml:space="preserve">ng </w:t>
      </w:r>
      <w:r w:rsidRPr="00D95B74">
        <w:rPr>
          <w:rFonts w:cs="Times New Roman"/>
          <w:bCs/>
          <w:szCs w:val="28"/>
        </w:rPr>
        <w:t>quy định</w:t>
      </w:r>
      <w:r w:rsidRPr="00D95B74">
        <w:rPr>
          <w:rFonts w:cs="Times New Roman"/>
          <w:bCs/>
          <w:szCs w:val="28"/>
          <w:lang w:val="nl-NL"/>
        </w:rPr>
        <w:t>:</w:t>
      </w:r>
      <w:r w:rsidRPr="00D95B74">
        <w:rPr>
          <w:rFonts w:cs="Times New Roman"/>
          <w:bCs/>
          <w:szCs w:val="28"/>
        </w:rPr>
        <w:t xml:space="preserve"> </w:t>
      </w:r>
      <w:bookmarkEnd w:id="1"/>
      <w:r>
        <w:rPr>
          <w:bCs/>
          <w:color w:val="000000" w:themeColor="text1"/>
          <w:szCs w:val="28"/>
        </w:rPr>
        <w:t>“</w:t>
      </w:r>
      <w:r w:rsidR="00936C80" w:rsidRPr="00CB41C4">
        <w:rPr>
          <w:bCs/>
          <w:color w:val="000000" w:themeColor="text1"/>
          <w:szCs w:val="28"/>
        </w:rPr>
        <w:t xml:space="preserve">Sở Văn hóa, Thể thao và Du lịch </w:t>
      </w:r>
      <w:r w:rsidR="00936C80" w:rsidRPr="00CB41C4">
        <w:rPr>
          <w:color w:val="000000" w:themeColor="text1"/>
          <w:lang w:val="sq-AL"/>
        </w:rPr>
        <w:t>có trách nhiệm tham mưu, giúp Ủy ban nhân dân tỉnh</w:t>
      </w:r>
      <w:r w:rsidR="00936C80" w:rsidRPr="00CB41C4">
        <w:rPr>
          <w:color w:val="000000" w:themeColor="text1"/>
        </w:rPr>
        <w:t>:</w:t>
      </w:r>
      <w:r w:rsidR="00936C80">
        <w:rPr>
          <w:bCs/>
          <w:color w:val="000000" w:themeColor="text1"/>
          <w:szCs w:val="28"/>
        </w:rPr>
        <w:t xml:space="preserve"> </w:t>
      </w:r>
      <w:r w:rsidR="00936C80" w:rsidRPr="00CB41C4">
        <w:rPr>
          <w:bCs/>
          <w:color w:val="000000" w:themeColor="text1"/>
          <w:szCs w:val="28"/>
        </w:rPr>
        <w:t xml:space="preserve">a) </w:t>
      </w:r>
      <w:r w:rsidR="00936C80" w:rsidRPr="00CB41C4">
        <w:rPr>
          <w:color w:val="000000" w:themeColor="text1"/>
          <w:spacing w:val="-6"/>
          <w:szCs w:val="28"/>
        </w:rPr>
        <w:t xml:space="preserve">Thực hiện quản lý nhà nước về xét tặng danh hiệu </w:t>
      </w:r>
      <w:r w:rsidR="00936C80" w:rsidRPr="00CB41C4">
        <w:rPr>
          <w:color w:val="000000" w:themeColor="text1"/>
          <w:szCs w:val="28"/>
        </w:rPr>
        <w:t>“Xã, phường, thị trấn tiêu biểu”</w:t>
      </w:r>
      <w:r w:rsidR="00936C80" w:rsidRPr="00CB41C4">
        <w:rPr>
          <w:color w:val="000000" w:themeColor="text1"/>
          <w:spacing w:val="-6"/>
          <w:szCs w:val="28"/>
        </w:rPr>
        <w:t xml:space="preserve"> </w:t>
      </w:r>
      <w:r w:rsidR="00936C80" w:rsidRPr="00CB41C4">
        <w:rPr>
          <w:bCs/>
          <w:color w:val="000000" w:themeColor="text1"/>
          <w:szCs w:val="28"/>
        </w:rPr>
        <w:t>trên địa bàn tỉnh</w:t>
      </w:r>
      <w:r w:rsidR="00936C80">
        <w:rPr>
          <w:color w:val="000000" w:themeColor="text1"/>
          <w:spacing w:val="-6"/>
          <w:szCs w:val="28"/>
        </w:rPr>
        <w:t xml:space="preserve">; </w:t>
      </w:r>
      <w:r w:rsidR="00936C80" w:rsidRPr="00CB41C4">
        <w:rPr>
          <w:bCs/>
          <w:color w:val="000000" w:themeColor="text1"/>
          <w:szCs w:val="28"/>
        </w:rPr>
        <w:t xml:space="preserve">b) Căn cứ quy định về </w:t>
      </w:r>
      <w:r w:rsidR="00936C80" w:rsidRPr="00CB41C4">
        <w:rPr>
          <w:rFonts w:eastAsia="Times New Roman"/>
          <w:color w:val="000000" w:themeColor="text1"/>
          <w:szCs w:val="28"/>
        </w:rPr>
        <w:t>tiêu chuẩn xét tặng danh hiệu xã, phường, thị trấn tiêu biểu tại Điều 8 Quy định này,</w:t>
      </w:r>
      <w:r w:rsidR="00936C80" w:rsidRPr="00CB41C4">
        <w:rPr>
          <w:rFonts w:eastAsia="Times New Roman"/>
          <w:b/>
          <w:color w:val="000000" w:themeColor="text1"/>
          <w:szCs w:val="28"/>
        </w:rPr>
        <w:t xml:space="preserve"> </w:t>
      </w:r>
      <w:r w:rsidR="00936C80" w:rsidRPr="00CB41C4">
        <w:rPr>
          <w:rFonts w:eastAsia="Times New Roman"/>
          <w:color w:val="000000" w:themeColor="text1"/>
          <w:szCs w:val="28"/>
          <w:lang w:val="nl-NL"/>
        </w:rPr>
        <w:t>hướng dẫn</w:t>
      </w:r>
      <w:r w:rsidR="00936C80" w:rsidRPr="00CB41C4">
        <w:rPr>
          <w:rFonts w:eastAsia="Times New Roman"/>
          <w:b/>
          <w:color w:val="000000" w:themeColor="text1"/>
          <w:szCs w:val="28"/>
          <w:lang w:val="nl-NL"/>
        </w:rPr>
        <w:t xml:space="preserve"> </w:t>
      </w:r>
      <w:r w:rsidR="00936C80" w:rsidRPr="00CB41C4">
        <w:rPr>
          <w:bCs/>
          <w:color w:val="000000" w:themeColor="text1"/>
          <w:szCs w:val="28"/>
          <w:lang w:val="nl-NL"/>
        </w:rPr>
        <w:t>cách thức</w:t>
      </w:r>
      <w:r w:rsidR="00936C80" w:rsidRPr="00CB41C4">
        <w:rPr>
          <w:color w:val="000000" w:themeColor="text1"/>
          <w:szCs w:val="28"/>
        </w:rPr>
        <w:t xml:space="preserve"> đánh giá</w:t>
      </w:r>
      <w:r w:rsidR="00936C80" w:rsidRPr="00CB41C4">
        <w:rPr>
          <w:color w:val="000000" w:themeColor="text1"/>
          <w:szCs w:val="28"/>
          <w:lang w:val="nl-NL"/>
        </w:rPr>
        <w:t xml:space="preserve">, bình xét </w:t>
      </w:r>
      <w:r w:rsidR="00936C80" w:rsidRPr="00CB41C4">
        <w:rPr>
          <w:bCs/>
          <w:color w:val="000000" w:themeColor="text1"/>
          <w:szCs w:val="28"/>
        </w:rPr>
        <w:t>danh hiệu thi đua “Xã, phường, thị trấn tiêu biểu” trên địa bàn tỉ</w:t>
      </w:r>
      <w:r w:rsidR="00936C80">
        <w:rPr>
          <w:bCs/>
          <w:color w:val="000000" w:themeColor="text1"/>
          <w:szCs w:val="28"/>
        </w:rPr>
        <w:t xml:space="preserve">nh; </w:t>
      </w:r>
      <w:r w:rsidR="00936C80" w:rsidRPr="00CB41C4">
        <w:rPr>
          <w:color w:val="000000" w:themeColor="text1"/>
        </w:rPr>
        <w:t>c) K</w:t>
      </w:r>
      <w:r w:rsidR="00936C80" w:rsidRPr="00CB41C4">
        <w:rPr>
          <w:color w:val="000000" w:themeColor="text1"/>
          <w:lang w:val="sq-AL"/>
        </w:rPr>
        <w:t xml:space="preserve">iểm tra, đôn đốc các cơ quan, đơn vị thực hiện việc xét tặng </w:t>
      </w:r>
      <w:r w:rsidR="00936C80" w:rsidRPr="00CB41C4">
        <w:rPr>
          <w:color w:val="000000" w:themeColor="text1"/>
          <w:spacing w:val="-6"/>
          <w:szCs w:val="28"/>
        </w:rPr>
        <w:t xml:space="preserve">danh hiệu </w:t>
      </w:r>
      <w:r w:rsidR="00936C80" w:rsidRPr="00CB41C4">
        <w:rPr>
          <w:color w:val="000000" w:themeColor="text1"/>
          <w:szCs w:val="28"/>
        </w:rPr>
        <w:t>“Xã, phường, thị trấn tiêu biểu”</w:t>
      </w:r>
      <w:r w:rsidR="00936C80">
        <w:rPr>
          <w:color w:val="000000" w:themeColor="text1"/>
        </w:rPr>
        <w:t xml:space="preserve"> (</w:t>
      </w:r>
      <w:r w:rsidR="00936C80" w:rsidRPr="00A0081C">
        <w:rPr>
          <w:i/>
          <w:color w:val="000000" w:themeColor="text1"/>
        </w:rPr>
        <w:t>khoản 2 Điều 11</w:t>
      </w:r>
      <w:r w:rsidR="00936C80">
        <w:rPr>
          <w:color w:val="000000" w:themeColor="text1"/>
        </w:rPr>
        <w:t xml:space="preserve">); giao </w:t>
      </w:r>
      <w:r w:rsidR="00936C80" w:rsidRPr="00CB41C4">
        <w:rPr>
          <w:color w:val="000000" w:themeColor="text1"/>
          <w:lang w:val="sq-AL"/>
        </w:rPr>
        <w:t xml:space="preserve">Sở Nội vụ có trách nhiệm tham mưu cho Ủy ban nhân dân tỉnh, Chủ tịch Ủy ban nhân dân tỉnh, </w:t>
      </w:r>
      <w:r w:rsidR="00936C80" w:rsidRPr="00CB41C4">
        <w:rPr>
          <w:rFonts w:eastAsia="Times New Roman"/>
          <w:color w:val="000000" w:themeColor="text1"/>
          <w:szCs w:val="28"/>
          <w:lang w:val="sq-AL" w:eastAsia="vi-VN"/>
        </w:rPr>
        <w:t>Hội đồng Thi đua - Khen thưởng tỉnh</w:t>
      </w:r>
      <w:r w:rsidR="00936C80" w:rsidRPr="00CB41C4">
        <w:rPr>
          <w:rFonts w:eastAsia="Times New Roman"/>
          <w:color w:val="000000" w:themeColor="text1"/>
          <w:szCs w:val="28"/>
          <w:lang w:eastAsia="vi-VN"/>
        </w:rPr>
        <w:t>:</w:t>
      </w:r>
      <w:r w:rsidR="00936C80">
        <w:rPr>
          <w:bCs/>
          <w:color w:val="000000" w:themeColor="text1"/>
          <w:szCs w:val="28"/>
        </w:rPr>
        <w:t xml:space="preserve"> </w:t>
      </w:r>
      <w:r w:rsidR="00936C80" w:rsidRPr="00CB41C4">
        <w:rPr>
          <w:rFonts w:eastAsia="Times New Roman"/>
          <w:color w:val="000000" w:themeColor="text1"/>
          <w:szCs w:val="28"/>
          <w:lang w:eastAsia="vi-VN"/>
        </w:rPr>
        <w:t>a) Thành lập, hướng dẫn tổ chức và hoạt động cụm, khối thi đua trên địa bàn tỉ</w:t>
      </w:r>
      <w:r w:rsidR="00936C80">
        <w:rPr>
          <w:rFonts w:eastAsia="Times New Roman"/>
          <w:color w:val="000000" w:themeColor="text1"/>
          <w:szCs w:val="28"/>
          <w:lang w:eastAsia="vi-VN"/>
        </w:rPr>
        <w:t xml:space="preserve">nh theo hướng dẫn của Bộ Nội vụ; </w:t>
      </w:r>
      <w:r w:rsidR="00936C80" w:rsidRPr="00CB41C4">
        <w:rPr>
          <w:color w:val="000000" w:themeColor="text1"/>
        </w:rPr>
        <w:t xml:space="preserve">b) </w:t>
      </w:r>
      <w:r w:rsidR="00936C80" w:rsidRPr="00CB41C4">
        <w:rPr>
          <w:bCs/>
          <w:color w:val="000000" w:themeColor="text1"/>
          <w:szCs w:val="28"/>
        </w:rPr>
        <w:t xml:space="preserve">Phối hợp với Sở Văn hóa, Thể thao và Du lịch </w:t>
      </w:r>
      <w:r w:rsidR="00936C80" w:rsidRPr="00CB41C4">
        <w:rPr>
          <w:rFonts w:eastAsia="Times New Roman"/>
          <w:color w:val="000000" w:themeColor="text1"/>
          <w:szCs w:val="28"/>
          <w:lang w:val="nl-NL"/>
        </w:rPr>
        <w:t>hướng dẫn</w:t>
      </w:r>
      <w:r w:rsidR="00936C80" w:rsidRPr="00CB41C4">
        <w:rPr>
          <w:rFonts w:eastAsia="Times New Roman"/>
          <w:b/>
          <w:color w:val="000000" w:themeColor="text1"/>
          <w:szCs w:val="28"/>
          <w:lang w:val="nl-NL"/>
        </w:rPr>
        <w:t xml:space="preserve"> </w:t>
      </w:r>
      <w:r w:rsidR="00936C80" w:rsidRPr="00CB41C4">
        <w:rPr>
          <w:bCs/>
          <w:color w:val="000000" w:themeColor="text1"/>
          <w:szCs w:val="28"/>
          <w:lang w:val="nl-NL"/>
        </w:rPr>
        <w:t>cách thức</w:t>
      </w:r>
      <w:r w:rsidR="00936C80" w:rsidRPr="00CB41C4">
        <w:rPr>
          <w:color w:val="000000" w:themeColor="text1"/>
          <w:szCs w:val="28"/>
        </w:rPr>
        <w:t xml:space="preserve"> đánh giá</w:t>
      </w:r>
      <w:r w:rsidR="00936C80" w:rsidRPr="00CB41C4">
        <w:rPr>
          <w:color w:val="000000" w:themeColor="text1"/>
          <w:szCs w:val="28"/>
          <w:lang w:val="nl-NL"/>
        </w:rPr>
        <w:t xml:space="preserve">, bình xét </w:t>
      </w:r>
      <w:r w:rsidR="00936C80" w:rsidRPr="00CB41C4">
        <w:rPr>
          <w:bCs/>
          <w:color w:val="000000" w:themeColor="text1"/>
          <w:szCs w:val="28"/>
        </w:rPr>
        <w:t>danh hiệu thi đua “Xã, phường, thị trấn tiêu biểu” trên địa bàn tỉ</w:t>
      </w:r>
      <w:r w:rsidR="00936C80">
        <w:rPr>
          <w:bCs/>
          <w:color w:val="000000" w:themeColor="text1"/>
          <w:szCs w:val="28"/>
        </w:rPr>
        <w:t xml:space="preserve">nh </w:t>
      </w:r>
      <w:r w:rsidR="00936C80">
        <w:rPr>
          <w:color w:val="000000" w:themeColor="text1"/>
        </w:rPr>
        <w:t>(</w:t>
      </w:r>
      <w:r w:rsidR="00936C80" w:rsidRPr="00A0081C">
        <w:rPr>
          <w:i/>
          <w:color w:val="000000" w:themeColor="text1"/>
        </w:rPr>
        <w:t>khoản 3 Điều 11</w:t>
      </w:r>
      <w:r w:rsidR="00936C80">
        <w:rPr>
          <w:color w:val="000000" w:themeColor="text1"/>
        </w:rPr>
        <w:t>).</w:t>
      </w:r>
    </w:p>
    <w:p w:rsidR="00A0081C" w:rsidRPr="00A0081C" w:rsidRDefault="00936C80" w:rsidP="00385831">
      <w:pPr>
        <w:spacing w:before="120" w:after="120" w:line="340" w:lineRule="exact"/>
        <w:ind w:firstLine="720"/>
        <w:jc w:val="both"/>
        <w:rPr>
          <w:bCs/>
          <w:color w:val="000000" w:themeColor="text1"/>
        </w:rPr>
      </w:pPr>
      <w:r w:rsidRPr="00936C80">
        <w:rPr>
          <w:bCs/>
          <w:color w:val="000000" w:themeColor="text1"/>
        </w:rPr>
        <w:t xml:space="preserve">- </w:t>
      </w:r>
      <w:r w:rsidRPr="00936C80">
        <w:rPr>
          <w:bCs/>
          <w:color w:val="000000" w:themeColor="text1"/>
          <w:lang w:val="sq-AL"/>
        </w:rPr>
        <w:t>Điều 1</w:t>
      </w:r>
      <w:r w:rsidRPr="00936C80">
        <w:rPr>
          <w:bCs/>
          <w:color w:val="000000" w:themeColor="text1"/>
        </w:rPr>
        <w:t>2</w:t>
      </w:r>
      <w:r w:rsidRPr="00936C80">
        <w:rPr>
          <w:bCs/>
          <w:color w:val="000000" w:themeColor="text1"/>
          <w:lang w:val="sq-AL"/>
        </w:rPr>
        <w:t xml:space="preserve"> </w:t>
      </w:r>
      <w:r w:rsidR="00A0081C">
        <w:rPr>
          <w:bCs/>
          <w:color w:val="000000" w:themeColor="text1"/>
        </w:rPr>
        <w:t>(Quy định  chuyển tiếp)</w:t>
      </w:r>
    </w:p>
    <w:p w:rsidR="00936C80" w:rsidRPr="00A0081C" w:rsidRDefault="00A0081C" w:rsidP="00385831">
      <w:pPr>
        <w:spacing w:before="120" w:after="120" w:line="340" w:lineRule="exact"/>
        <w:ind w:firstLine="720"/>
        <w:jc w:val="both"/>
        <w:rPr>
          <w:color w:val="000000" w:themeColor="text1"/>
        </w:rPr>
      </w:pPr>
      <w:r>
        <w:rPr>
          <w:bCs/>
          <w:color w:val="000000" w:themeColor="text1"/>
        </w:rPr>
        <w:t>Q</w:t>
      </w:r>
      <w:r w:rsidR="00936C80" w:rsidRPr="00936C80">
        <w:rPr>
          <w:bCs/>
          <w:color w:val="000000" w:themeColor="text1"/>
          <w:lang w:val="sq-AL"/>
        </w:rPr>
        <w:t>uy định</w:t>
      </w:r>
      <w:r w:rsidR="00936C80">
        <w:rPr>
          <w:b/>
          <w:bCs/>
          <w:color w:val="000000" w:themeColor="text1"/>
          <w:lang w:val="sq-AL"/>
        </w:rPr>
        <w:t xml:space="preserve"> </w:t>
      </w:r>
      <w:r w:rsidR="00936C80" w:rsidRPr="00936C80">
        <w:rPr>
          <w:bCs/>
          <w:color w:val="000000" w:themeColor="text1"/>
          <w:lang w:val="sq-AL"/>
        </w:rPr>
        <w:t>c</w:t>
      </w:r>
      <w:r w:rsidR="00936C80" w:rsidRPr="00CB41C4">
        <w:rPr>
          <w:color w:val="000000" w:themeColor="text1"/>
          <w:lang w:val="sq-AL"/>
        </w:rPr>
        <w:t>á nhân, tập thể, hộ gia đình có đủ tiêu chuẩn theo Luật Thi đua, khen thưởng năm 2003, Luật sửa đổi bổ sung một số điều của Luật Thi đua, khen thưởng năm 2013, hồ sơ, thủ tục đề nghị khen thưởng được thực hiện theo quy định tại Nghị định số 91/2017/NĐ-CP ngày 31 tháng 7</w:t>
      </w:r>
      <w:r w:rsidR="00936C80" w:rsidRPr="00CB41C4">
        <w:rPr>
          <w:color w:val="000000" w:themeColor="text1"/>
        </w:rPr>
        <w:t xml:space="preserve"> </w:t>
      </w:r>
      <w:r w:rsidR="00936C80" w:rsidRPr="00CB41C4">
        <w:rPr>
          <w:color w:val="000000" w:themeColor="text1"/>
          <w:lang w:val="sq-AL"/>
        </w:rPr>
        <w:t xml:space="preserve">năm 2017 của Chính phủ quy định chi tiết thi hành một số điều của Luật Thi đua, khen thưởng, thời hạn </w:t>
      </w:r>
      <w:r w:rsidR="00936C80" w:rsidRPr="00CB41C4">
        <w:rPr>
          <w:color w:val="000000" w:themeColor="text1"/>
          <w:lang w:val="sq-AL"/>
        </w:rPr>
        <w:lastRenderedPageBreak/>
        <w:t xml:space="preserve">trình Chủ tịch Ủy ban nhân dân tỉnh </w:t>
      </w:r>
      <w:r w:rsidR="00936C80">
        <w:rPr>
          <w:color w:val="000000" w:themeColor="text1"/>
        </w:rPr>
        <w:t xml:space="preserve">(qua Sở Nội vụ) </w:t>
      </w:r>
      <w:r w:rsidR="00936C80" w:rsidRPr="00CB41C4">
        <w:rPr>
          <w:color w:val="000000" w:themeColor="text1"/>
          <w:lang w:val="sq-AL"/>
        </w:rPr>
        <w:t xml:space="preserve">chậm nhất ngày </w:t>
      </w:r>
      <w:r w:rsidR="00936C80">
        <w:rPr>
          <w:color w:val="000000" w:themeColor="text1"/>
        </w:rPr>
        <w:t>15</w:t>
      </w:r>
      <w:r w:rsidR="00936C80" w:rsidRPr="00CB41C4">
        <w:rPr>
          <w:color w:val="000000" w:themeColor="text1"/>
          <w:lang w:val="sq-AL"/>
        </w:rPr>
        <w:t xml:space="preserve"> tháng </w:t>
      </w:r>
      <w:r w:rsidR="00936C80">
        <w:rPr>
          <w:color w:val="000000" w:themeColor="text1"/>
        </w:rPr>
        <w:t>02</w:t>
      </w:r>
      <w:r w:rsidR="00936C80" w:rsidRPr="00CB41C4">
        <w:rPr>
          <w:color w:val="000000" w:themeColor="text1"/>
          <w:lang w:val="sq-AL"/>
        </w:rPr>
        <w:t xml:space="preserve"> năm </w:t>
      </w:r>
      <w:r w:rsidR="00936C80">
        <w:rPr>
          <w:color w:val="000000" w:themeColor="text1"/>
          <w:lang w:val="sq-AL"/>
        </w:rPr>
        <w:t xml:space="preserve">2024 để thực hiện quy định chuyển tiếp tại Điều 117 </w:t>
      </w:r>
      <w:r w:rsidR="00936C80">
        <w:rPr>
          <w:color w:val="000000" w:themeColor="text1"/>
        </w:rPr>
        <w:t>dự thảo Nghị đị</w:t>
      </w:r>
      <w:r>
        <w:rPr>
          <w:color w:val="000000" w:themeColor="text1"/>
        </w:rPr>
        <w:t>nh.</w:t>
      </w:r>
    </w:p>
    <w:p w:rsidR="00940F97" w:rsidRPr="00A0081C" w:rsidRDefault="00A0081C" w:rsidP="00385831">
      <w:pPr>
        <w:tabs>
          <w:tab w:val="left" w:pos="-280"/>
        </w:tabs>
        <w:spacing w:before="120" w:after="120" w:line="340" w:lineRule="exact"/>
        <w:ind w:right="9"/>
        <w:jc w:val="both"/>
        <w:rPr>
          <w:rFonts w:cs="Times New Roman"/>
          <w:szCs w:val="28"/>
        </w:rPr>
      </w:pPr>
      <w:r>
        <w:rPr>
          <w:b/>
          <w:bCs/>
          <w:color w:val="000000" w:themeColor="text1"/>
          <w:lang w:val="sq-AL"/>
        </w:rPr>
        <w:tab/>
      </w:r>
      <w:r w:rsidR="00940F97" w:rsidRPr="00940F97">
        <w:rPr>
          <w:rFonts w:cs="Times New Roman"/>
          <w:szCs w:val="28"/>
          <w:lang w:val="sv-SE"/>
        </w:rPr>
        <w:t xml:space="preserve">Trên đây là Tờ trình về việc trình dự thảo </w:t>
      </w:r>
      <w:r w:rsidR="00940F97" w:rsidRPr="00940F97">
        <w:rPr>
          <w:rFonts w:cs="Times New Roman"/>
          <w:szCs w:val="28"/>
          <w:lang w:val="nl-NL"/>
        </w:rPr>
        <w:t xml:space="preserve">Quyết định ban hành </w:t>
      </w:r>
      <w:r w:rsidR="00940F97" w:rsidRPr="00940F97">
        <w:rPr>
          <w:rFonts w:cs="Times New Roman"/>
          <w:szCs w:val="28"/>
          <w:lang w:val="sv-SE"/>
        </w:rPr>
        <w:t xml:space="preserve">quy định chi tiết </w:t>
      </w:r>
      <w:r w:rsidR="00B1640E">
        <w:rPr>
          <w:rFonts w:cs="Times New Roman"/>
          <w:szCs w:val="28"/>
          <w:lang w:val="sv-SE"/>
        </w:rPr>
        <w:t xml:space="preserve">và hướng dẫn </w:t>
      </w:r>
      <w:r w:rsidR="00940F97" w:rsidRPr="00940F97">
        <w:rPr>
          <w:rFonts w:cs="Times New Roman"/>
          <w:szCs w:val="28"/>
          <w:lang w:val="sv-SE"/>
        </w:rPr>
        <w:t>một số điều của Luật Thi đua, khen thưởng</w:t>
      </w:r>
      <w:r w:rsidR="004D5E47">
        <w:rPr>
          <w:rFonts w:cs="Times New Roman"/>
          <w:szCs w:val="28"/>
          <w:lang w:val="sv-SE"/>
        </w:rPr>
        <w:t xml:space="preserve"> trên địa bàn tỉnh Tuyên Quang</w:t>
      </w:r>
      <w:r w:rsidR="00940F97" w:rsidRPr="00940F97">
        <w:rPr>
          <w:rFonts w:cs="Times New Roman"/>
          <w:szCs w:val="28"/>
          <w:lang w:val="sv-SE"/>
        </w:rPr>
        <w:t xml:space="preserve">, Sở Nội vụ kính trình </w:t>
      </w:r>
      <w:r w:rsidR="004763F4">
        <w:rPr>
          <w:rFonts w:eastAsia="Times New Roman"/>
          <w:spacing w:val="-2"/>
          <w:szCs w:val="28"/>
          <w:lang w:val="sq-AL"/>
        </w:rPr>
        <w:t>Ủy ban nhân dân</w:t>
      </w:r>
      <w:r w:rsidR="004763F4" w:rsidRPr="00BE06CB">
        <w:rPr>
          <w:rFonts w:eastAsia="Times New Roman"/>
          <w:spacing w:val="-2"/>
          <w:szCs w:val="28"/>
          <w:lang w:val="sq-AL"/>
        </w:rPr>
        <w:t xml:space="preserve"> </w:t>
      </w:r>
      <w:r w:rsidR="00940F97" w:rsidRPr="00940F97">
        <w:rPr>
          <w:rFonts w:cs="Times New Roman"/>
          <w:szCs w:val="28"/>
          <w:lang w:val="sv-SE"/>
        </w:rPr>
        <w:t>tỉnh xem xét, quyết định.</w:t>
      </w:r>
    </w:p>
    <w:p w:rsidR="00940F97" w:rsidRDefault="00940F97" w:rsidP="00385831">
      <w:pPr>
        <w:spacing w:before="120" w:after="120" w:line="340" w:lineRule="exact"/>
        <w:ind w:right="6" w:firstLine="709"/>
        <w:jc w:val="both"/>
        <w:rPr>
          <w:rFonts w:cs="Times New Roman"/>
          <w:i/>
          <w:szCs w:val="28"/>
          <w:lang w:val="nl-NL"/>
        </w:rPr>
      </w:pPr>
      <w:r w:rsidRPr="00940F97">
        <w:rPr>
          <w:rFonts w:cs="Times New Roman"/>
          <w:i/>
          <w:szCs w:val="28"/>
          <w:lang w:val="sv-SE"/>
        </w:rPr>
        <w:t>(Gửi kèm theo: (1) D</w:t>
      </w:r>
      <w:r w:rsidRPr="00940F97">
        <w:rPr>
          <w:rFonts w:cs="Times New Roman"/>
          <w:i/>
          <w:szCs w:val="28"/>
        </w:rPr>
        <w:t>ự thảo</w:t>
      </w:r>
      <w:r w:rsidRPr="00940F97">
        <w:rPr>
          <w:rFonts w:cs="Times New Roman"/>
          <w:i/>
          <w:szCs w:val="28"/>
          <w:lang w:val="sv-SE"/>
        </w:rPr>
        <w:t xml:space="preserve"> </w:t>
      </w:r>
      <w:r w:rsidRPr="00940F97">
        <w:rPr>
          <w:rFonts w:cs="Times New Roman"/>
          <w:i/>
          <w:szCs w:val="28"/>
          <w:lang w:val="nl-NL"/>
        </w:rPr>
        <w:t xml:space="preserve">Quyết định, Quy </w:t>
      </w:r>
      <w:r w:rsidRPr="00940F97">
        <w:rPr>
          <w:rFonts w:cs="Times New Roman"/>
          <w:i/>
          <w:szCs w:val="28"/>
          <w:lang w:val="sv-SE"/>
        </w:rPr>
        <w:t xml:space="preserve">định chi tiết </w:t>
      </w:r>
      <w:r w:rsidR="00B1640E">
        <w:rPr>
          <w:rFonts w:cs="Times New Roman"/>
          <w:i/>
          <w:szCs w:val="28"/>
          <w:lang w:val="sv-SE"/>
        </w:rPr>
        <w:t xml:space="preserve">và hướng dẫn </w:t>
      </w:r>
      <w:r w:rsidRPr="00940F97">
        <w:rPr>
          <w:rFonts w:cs="Times New Roman"/>
          <w:i/>
          <w:szCs w:val="28"/>
          <w:lang w:val="sv-SE"/>
        </w:rPr>
        <w:t>một số điều của Luật Thi đua, khen thưởng</w:t>
      </w:r>
      <w:r w:rsidR="004D5E47">
        <w:rPr>
          <w:rFonts w:cs="Times New Roman"/>
          <w:i/>
          <w:szCs w:val="28"/>
          <w:lang w:val="sv-SE"/>
        </w:rPr>
        <w:t xml:space="preserve"> trên địa bàn tỉnh Tuyên Quang</w:t>
      </w:r>
      <w:r w:rsidRPr="00940F97">
        <w:rPr>
          <w:rFonts w:cs="Times New Roman"/>
          <w:i/>
          <w:szCs w:val="28"/>
          <w:lang w:val="sv-SE"/>
        </w:rPr>
        <w:t>; (2) Báo cáo số.... ngày.../.../</w:t>
      </w:r>
      <w:r w:rsidR="004D5E47">
        <w:rPr>
          <w:rFonts w:cs="Times New Roman"/>
          <w:i/>
          <w:szCs w:val="28"/>
          <w:lang w:val="sv-SE"/>
        </w:rPr>
        <w:t>2023</w:t>
      </w:r>
      <w:r w:rsidRPr="00940F97">
        <w:rPr>
          <w:rFonts w:cs="Times New Roman"/>
          <w:i/>
          <w:szCs w:val="28"/>
          <w:lang w:val="sv-SE"/>
        </w:rPr>
        <w:t xml:space="preserve"> của Sở Nội vụ về tổng hợp, giải trình, tiếp thu ý kiến góp ý của sở, ban, ngành</w:t>
      </w:r>
      <w:r w:rsidR="004D5E47">
        <w:rPr>
          <w:rFonts w:cs="Times New Roman"/>
          <w:i/>
          <w:szCs w:val="28"/>
          <w:lang w:val="sv-SE"/>
        </w:rPr>
        <w:t>, cơ quan, đơn vị</w:t>
      </w:r>
      <w:r w:rsidRPr="00940F97">
        <w:rPr>
          <w:rFonts w:cs="Times New Roman"/>
          <w:i/>
          <w:szCs w:val="28"/>
          <w:lang w:val="sv-SE"/>
        </w:rPr>
        <w:t xml:space="preserve">; (3) </w:t>
      </w:r>
      <w:r w:rsidRPr="00940F97">
        <w:rPr>
          <w:rFonts w:cs="Times New Roman"/>
          <w:i/>
          <w:szCs w:val="28"/>
        </w:rPr>
        <w:t>Báo cáo số</w:t>
      </w:r>
      <w:r w:rsidRPr="00940F97">
        <w:rPr>
          <w:rFonts w:cs="Times New Roman"/>
          <w:i/>
          <w:szCs w:val="28"/>
          <w:lang w:val="sv-SE"/>
        </w:rPr>
        <w:t xml:space="preserve"> ...</w:t>
      </w:r>
      <w:r w:rsidRPr="00940F97">
        <w:rPr>
          <w:rFonts w:cs="Times New Roman"/>
          <w:i/>
          <w:szCs w:val="28"/>
        </w:rPr>
        <w:t>/</w:t>
      </w:r>
      <w:r w:rsidR="00B722C1" w:rsidRPr="007F466E">
        <w:rPr>
          <w:rFonts w:cs="Times New Roman"/>
          <w:i/>
          <w:szCs w:val="28"/>
          <w:lang w:val="sv-SE"/>
        </w:rPr>
        <w:t>BC-</w:t>
      </w:r>
      <w:r w:rsidRPr="00940F97">
        <w:rPr>
          <w:rFonts w:cs="Times New Roman"/>
          <w:i/>
          <w:szCs w:val="28"/>
        </w:rPr>
        <w:t>STP</w:t>
      </w:r>
      <w:r w:rsidR="00B722C1" w:rsidRPr="007F466E">
        <w:rPr>
          <w:rFonts w:cs="Times New Roman"/>
          <w:i/>
          <w:szCs w:val="28"/>
          <w:lang w:val="sv-SE"/>
        </w:rPr>
        <w:t xml:space="preserve"> </w:t>
      </w:r>
      <w:r w:rsidRPr="00940F97">
        <w:rPr>
          <w:rFonts w:cs="Times New Roman"/>
          <w:i/>
          <w:szCs w:val="28"/>
        </w:rPr>
        <w:t xml:space="preserve">ngày </w:t>
      </w:r>
      <w:r w:rsidRPr="00940F97">
        <w:rPr>
          <w:rFonts w:cs="Times New Roman"/>
          <w:i/>
          <w:szCs w:val="28"/>
          <w:lang w:val="sv-SE"/>
        </w:rPr>
        <w:t>.../.../</w:t>
      </w:r>
      <w:r w:rsidR="004D5E47">
        <w:rPr>
          <w:rFonts w:cs="Times New Roman"/>
          <w:i/>
          <w:szCs w:val="28"/>
          <w:lang w:val="sv-SE"/>
        </w:rPr>
        <w:t>2023</w:t>
      </w:r>
      <w:r w:rsidRPr="00940F97">
        <w:rPr>
          <w:rFonts w:cs="Times New Roman"/>
          <w:i/>
          <w:szCs w:val="28"/>
        </w:rPr>
        <w:t xml:space="preserve"> của Sở Tư pháp; (4)</w:t>
      </w:r>
      <w:r w:rsidRPr="00940F97">
        <w:rPr>
          <w:rFonts w:cs="Times New Roman"/>
          <w:i/>
          <w:szCs w:val="28"/>
          <w:lang w:val="sv-SE"/>
        </w:rPr>
        <w:t xml:space="preserve"> Báo cáo số.... ngày.../...</w:t>
      </w:r>
      <w:r w:rsidR="004D5E47">
        <w:rPr>
          <w:rFonts w:cs="Times New Roman"/>
          <w:i/>
          <w:szCs w:val="28"/>
          <w:lang w:val="sv-SE"/>
        </w:rPr>
        <w:t>2023</w:t>
      </w:r>
      <w:r w:rsidRPr="00940F97">
        <w:rPr>
          <w:rFonts w:cs="Times New Roman"/>
          <w:i/>
          <w:szCs w:val="28"/>
          <w:lang w:val="sv-SE"/>
        </w:rPr>
        <w:t xml:space="preserve"> của Sở Nội vụ về giải trình tiếp thu ý kiến thẩm định của Sở Tư pháp; (5) </w:t>
      </w:r>
      <w:r w:rsidR="004D5E47">
        <w:rPr>
          <w:rFonts w:cs="Times New Roman"/>
          <w:i/>
          <w:szCs w:val="28"/>
          <w:lang w:val="sv-SE"/>
        </w:rPr>
        <w:t>Bản chụp các ý kiến góp ý</w:t>
      </w:r>
      <w:r w:rsidR="0064033D">
        <w:rPr>
          <w:rFonts w:cs="Times New Roman"/>
          <w:i/>
          <w:szCs w:val="28"/>
          <w:lang w:val="sv-SE"/>
        </w:rPr>
        <w:t xml:space="preserve"> của sở, ban ngành, cơ quan, đơn vị</w:t>
      </w:r>
      <w:r w:rsidRPr="00940F97">
        <w:rPr>
          <w:rFonts w:cs="Times New Roman"/>
          <w:i/>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4033D" w:rsidRPr="00FA7597" w:rsidTr="007B2C79">
        <w:tc>
          <w:tcPr>
            <w:tcW w:w="4530" w:type="dxa"/>
          </w:tcPr>
          <w:p w:rsidR="0064033D" w:rsidRPr="00FA7597" w:rsidRDefault="0064033D" w:rsidP="007B2C79">
            <w:pPr>
              <w:spacing w:before="360"/>
              <w:jc w:val="both"/>
              <w:rPr>
                <w:rFonts w:cs="Times New Roman"/>
                <w:b/>
                <w:i/>
                <w:color w:val="000000" w:themeColor="text1"/>
                <w:sz w:val="24"/>
                <w:lang w:val="vi-VN"/>
              </w:rPr>
            </w:pPr>
            <w:r w:rsidRPr="00FA7597">
              <w:rPr>
                <w:rFonts w:cs="Times New Roman"/>
                <w:b/>
                <w:i/>
                <w:color w:val="000000" w:themeColor="text1"/>
                <w:sz w:val="24"/>
                <w:lang w:val="vi-VN"/>
              </w:rPr>
              <w:t>Nơi nhận:</w:t>
            </w:r>
          </w:p>
          <w:p w:rsidR="0064033D" w:rsidRPr="00FA7597" w:rsidRDefault="0064033D" w:rsidP="007B2C79">
            <w:pPr>
              <w:jc w:val="both"/>
              <w:rPr>
                <w:rFonts w:cs="Times New Roman"/>
                <w:color w:val="000000" w:themeColor="text1"/>
                <w:sz w:val="22"/>
                <w:lang w:val="vi-VN"/>
              </w:rPr>
            </w:pPr>
            <w:r w:rsidRPr="00FA7597">
              <w:rPr>
                <w:rFonts w:cs="Times New Roman"/>
                <w:color w:val="000000" w:themeColor="text1"/>
                <w:sz w:val="22"/>
                <w:lang w:val="vi-VN"/>
              </w:rPr>
              <w:t>- Như trên;</w:t>
            </w:r>
          </w:p>
          <w:p w:rsidR="0064033D" w:rsidRPr="00FA7597" w:rsidRDefault="0064033D" w:rsidP="007B2C79">
            <w:pPr>
              <w:jc w:val="both"/>
              <w:rPr>
                <w:rFonts w:cs="Times New Roman"/>
                <w:color w:val="000000" w:themeColor="text1"/>
                <w:sz w:val="22"/>
                <w:lang w:val="vi-VN"/>
              </w:rPr>
            </w:pPr>
            <w:r w:rsidRPr="00FA7597">
              <w:rPr>
                <w:rFonts w:cs="Times New Roman"/>
                <w:color w:val="000000" w:themeColor="text1"/>
                <w:sz w:val="22"/>
                <w:lang w:val="vi-VN"/>
              </w:rPr>
              <w:t>- Văn phòng UBND tỉnh;</w:t>
            </w:r>
          </w:p>
          <w:p w:rsidR="0064033D" w:rsidRPr="00FA7597" w:rsidRDefault="0064033D" w:rsidP="007B2C79">
            <w:pPr>
              <w:jc w:val="both"/>
              <w:rPr>
                <w:rFonts w:cs="Times New Roman"/>
                <w:color w:val="000000" w:themeColor="text1"/>
                <w:sz w:val="22"/>
                <w:lang w:val="vi-VN"/>
              </w:rPr>
            </w:pPr>
            <w:r w:rsidRPr="00FA7597">
              <w:rPr>
                <w:rFonts w:cs="Times New Roman"/>
                <w:color w:val="000000" w:themeColor="text1"/>
                <w:sz w:val="22"/>
                <w:lang w:val="vi-VN"/>
              </w:rPr>
              <w:t>- Giám đốc</w:t>
            </w:r>
            <w:r>
              <w:rPr>
                <w:rFonts w:cs="Times New Roman"/>
                <w:color w:val="000000" w:themeColor="text1"/>
                <w:sz w:val="22"/>
                <w:lang w:val="vi-VN"/>
              </w:rPr>
              <w:t xml:space="preserve">, </w:t>
            </w:r>
            <w:r w:rsidRPr="00733227">
              <w:rPr>
                <w:rFonts w:cs="Times New Roman"/>
                <w:color w:val="000000" w:themeColor="text1"/>
                <w:sz w:val="22"/>
                <w:lang w:val="vi-VN"/>
              </w:rPr>
              <w:t xml:space="preserve">PGĐ </w:t>
            </w:r>
            <w:r w:rsidRPr="00FA7597">
              <w:rPr>
                <w:rFonts w:cs="Times New Roman"/>
                <w:color w:val="000000" w:themeColor="text1"/>
                <w:sz w:val="22"/>
                <w:lang w:val="vi-VN"/>
              </w:rPr>
              <w:t>Sở;</w:t>
            </w:r>
          </w:p>
          <w:p w:rsidR="0064033D" w:rsidRPr="00733227" w:rsidRDefault="0064033D" w:rsidP="007B2C79">
            <w:pPr>
              <w:jc w:val="both"/>
              <w:rPr>
                <w:rFonts w:cs="Times New Roman"/>
                <w:color w:val="000000" w:themeColor="text1"/>
                <w:lang w:val="vi-VN"/>
              </w:rPr>
            </w:pPr>
            <w:r w:rsidRPr="00733227">
              <w:rPr>
                <w:rFonts w:cs="Times New Roman"/>
                <w:color w:val="000000" w:themeColor="text1"/>
                <w:sz w:val="22"/>
                <w:lang w:val="vi-VN"/>
              </w:rPr>
              <w:t>- Lưu: VT, TĐKT (Tuấn).</w:t>
            </w:r>
          </w:p>
        </w:tc>
        <w:tc>
          <w:tcPr>
            <w:tcW w:w="4531" w:type="dxa"/>
          </w:tcPr>
          <w:p w:rsidR="0064033D" w:rsidRPr="00733227" w:rsidRDefault="0064033D" w:rsidP="007B2C79">
            <w:pPr>
              <w:spacing w:before="360"/>
              <w:jc w:val="center"/>
              <w:rPr>
                <w:rFonts w:cs="Times New Roman"/>
                <w:b/>
                <w:color w:val="000000" w:themeColor="text1"/>
                <w:lang w:val="vi-VN"/>
              </w:rPr>
            </w:pPr>
            <w:r w:rsidRPr="00733227">
              <w:rPr>
                <w:rFonts w:cs="Times New Roman"/>
                <w:b/>
                <w:color w:val="000000" w:themeColor="text1"/>
                <w:lang w:val="vi-VN"/>
              </w:rPr>
              <w:t>GIÁM ĐỐC</w:t>
            </w:r>
          </w:p>
          <w:p w:rsidR="0064033D" w:rsidRPr="00733227" w:rsidRDefault="0064033D" w:rsidP="007B2C79">
            <w:pPr>
              <w:jc w:val="center"/>
              <w:rPr>
                <w:rFonts w:cs="Times New Roman"/>
                <w:b/>
                <w:color w:val="000000" w:themeColor="text1"/>
                <w:lang w:val="vi-VN"/>
              </w:rPr>
            </w:pPr>
          </w:p>
          <w:p w:rsidR="0064033D" w:rsidRPr="00733227" w:rsidRDefault="0064033D" w:rsidP="007B2C79">
            <w:pPr>
              <w:jc w:val="center"/>
              <w:rPr>
                <w:rFonts w:cs="Times New Roman"/>
                <w:b/>
                <w:color w:val="000000" w:themeColor="text1"/>
                <w:lang w:val="vi-VN"/>
              </w:rPr>
            </w:pPr>
          </w:p>
          <w:p w:rsidR="0064033D" w:rsidRPr="00733227" w:rsidRDefault="0064033D" w:rsidP="007B2C79">
            <w:pPr>
              <w:jc w:val="center"/>
              <w:rPr>
                <w:rFonts w:cs="Times New Roman"/>
                <w:b/>
                <w:color w:val="000000" w:themeColor="text1"/>
                <w:lang w:val="vi-VN"/>
              </w:rPr>
            </w:pPr>
          </w:p>
          <w:p w:rsidR="0064033D" w:rsidRPr="00733227" w:rsidRDefault="0064033D" w:rsidP="007B2C79">
            <w:pPr>
              <w:rPr>
                <w:rFonts w:cs="Times New Roman"/>
                <w:b/>
                <w:color w:val="000000" w:themeColor="text1"/>
                <w:lang w:val="vi-VN"/>
              </w:rPr>
            </w:pPr>
          </w:p>
          <w:p w:rsidR="0064033D" w:rsidRPr="00733227" w:rsidRDefault="0064033D" w:rsidP="007B2C79">
            <w:pPr>
              <w:jc w:val="center"/>
              <w:rPr>
                <w:rFonts w:cs="Times New Roman"/>
                <w:b/>
                <w:color w:val="000000" w:themeColor="text1"/>
                <w:lang w:val="vi-VN"/>
              </w:rPr>
            </w:pPr>
          </w:p>
          <w:p w:rsidR="0064033D" w:rsidRPr="00733227" w:rsidRDefault="0064033D" w:rsidP="007B2C79">
            <w:pPr>
              <w:spacing w:before="100" w:beforeAutospacing="1"/>
              <w:jc w:val="center"/>
              <w:rPr>
                <w:rFonts w:cs="Times New Roman"/>
                <w:b/>
                <w:color w:val="000000" w:themeColor="text1"/>
                <w:lang w:val="vi-VN"/>
              </w:rPr>
            </w:pPr>
            <w:r w:rsidRPr="00733227">
              <w:rPr>
                <w:rFonts w:cs="Times New Roman"/>
                <w:b/>
                <w:color w:val="000000" w:themeColor="text1"/>
                <w:lang w:val="vi-VN"/>
              </w:rPr>
              <w:t>Vũ Quang Thắng</w:t>
            </w:r>
          </w:p>
        </w:tc>
      </w:tr>
    </w:tbl>
    <w:p w:rsidR="001F1EE3" w:rsidRDefault="001F1EE3" w:rsidP="00940F97">
      <w:pPr>
        <w:spacing w:before="60" w:after="60" w:line="340" w:lineRule="exact"/>
        <w:ind w:right="6" w:firstLine="709"/>
        <w:jc w:val="both"/>
        <w:rPr>
          <w:rFonts w:cs="Times New Roman"/>
          <w:szCs w:val="28"/>
        </w:rPr>
      </w:pPr>
    </w:p>
    <w:p w:rsidR="00F7657F" w:rsidRDefault="00F7657F" w:rsidP="00F7657F">
      <w:pPr>
        <w:tabs>
          <w:tab w:val="left" w:pos="465"/>
          <w:tab w:val="center" w:pos="4536"/>
        </w:tabs>
        <w:rPr>
          <w:szCs w:val="28"/>
        </w:rPr>
      </w:pPr>
      <w:r>
        <w:rPr>
          <w:szCs w:val="28"/>
        </w:rPr>
        <w:tab/>
      </w:r>
    </w:p>
    <w:p w:rsidR="00D932D7" w:rsidRDefault="00D932D7" w:rsidP="00A86A29">
      <w:pPr>
        <w:shd w:val="clear" w:color="auto" w:fill="FFFFFF"/>
        <w:tabs>
          <w:tab w:val="left" w:pos="2235"/>
        </w:tabs>
        <w:spacing w:line="360" w:lineRule="exact"/>
        <w:jc w:val="center"/>
        <w:rPr>
          <w:b/>
          <w:bCs/>
          <w:szCs w:val="28"/>
          <w:lang w:eastAsia="vi-VN"/>
        </w:rPr>
      </w:pPr>
      <w:bookmarkStart w:id="2" w:name="loai_2"/>
    </w:p>
    <w:p w:rsidR="00D932D7" w:rsidRDefault="00D932D7" w:rsidP="00A86A29">
      <w:pPr>
        <w:shd w:val="clear" w:color="auto" w:fill="FFFFFF"/>
        <w:tabs>
          <w:tab w:val="left" w:pos="2235"/>
        </w:tabs>
        <w:spacing w:line="360" w:lineRule="exact"/>
        <w:jc w:val="center"/>
        <w:rPr>
          <w:b/>
          <w:bCs/>
          <w:szCs w:val="28"/>
          <w:lang w:eastAsia="vi-VN"/>
        </w:rPr>
      </w:pPr>
    </w:p>
    <w:bookmarkEnd w:id="2"/>
    <w:p w:rsidR="00375913" w:rsidRPr="00A86A29" w:rsidRDefault="00375913" w:rsidP="00375913">
      <w:pPr>
        <w:jc w:val="both"/>
        <w:rPr>
          <w:rFonts w:cs="Times New Roman"/>
          <w:b/>
          <w:szCs w:val="28"/>
          <w:lang w:val="sq-AL"/>
        </w:rPr>
      </w:pPr>
    </w:p>
    <w:sectPr w:rsidR="00375913" w:rsidRPr="00A86A29" w:rsidSect="00385831">
      <w:headerReference w:type="default" r:id="rId7"/>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27" w:rsidRDefault="00AD3927" w:rsidP="001F1EE3">
      <w:r>
        <w:separator/>
      </w:r>
    </w:p>
  </w:endnote>
  <w:endnote w:type="continuationSeparator" w:id="0">
    <w:p w:rsidR="00AD3927" w:rsidRDefault="00AD3927" w:rsidP="001F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27" w:rsidRDefault="00AD3927" w:rsidP="001F1EE3">
      <w:r>
        <w:separator/>
      </w:r>
    </w:p>
  </w:footnote>
  <w:footnote w:type="continuationSeparator" w:id="0">
    <w:p w:rsidR="00AD3927" w:rsidRDefault="00AD3927" w:rsidP="001F1EE3">
      <w:r>
        <w:continuationSeparator/>
      </w:r>
    </w:p>
  </w:footnote>
  <w:footnote w:id="1">
    <w:p w:rsidR="007B2C79" w:rsidRPr="00D83C8C" w:rsidRDefault="007B2C79">
      <w:pPr>
        <w:pStyle w:val="FootnoteText"/>
      </w:pPr>
      <w:r>
        <w:rPr>
          <w:vertAlign w:val="superscript"/>
        </w:rPr>
        <w:t>(</w:t>
      </w:r>
      <w:r>
        <w:rPr>
          <w:rStyle w:val="FootnoteReference"/>
        </w:rPr>
        <w:footnoteRef/>
      </w:r>
      <w:r>
        <w:rPr>
          <w:vertAlign w:val="superscript"/>
        </w:rPr>
        <w:t>)</w:t>
      </w:r>
      <w:r>
        <w:t xml:space="preserve"> </w:t>
      </w:r>
      <w:r w:rsidRPr="00D83C8C">
        <w:t xml:space="preserve">Khoản 3 Điều 26 </w:t>
      </w:r>
      <w:r w:rsidRPr="00D83C8C">
        <w:rPr>
          <w:bCs/>
        </w:rPr>
        <w:t>Luật Thi đua, khen thưởng năm 2022</w:t>
      </w:r>
      <w:r>
        <w:rPr>
          <w:bCs/>
        </w:rPr>
        <w:t>.</w:t>
      </w:r>
    </w:p>
  </w:footnote>
  <w:footnote w:id="2">
    <w:p w:rsidR="007B2C79" w:rsidRDefault="007B2C79">
      <w:pPr>
        <w:pStyle w:val="FootnoteText"/>
      </w:pPr>
      <w:r>
        <w:rPr>
          <w:vertAlign w:val="superscript"/>
        </w:rPr>
        <w:t>(</w:t>
      </w:r>
      <w:r>
        <w:rPr>
          <w:rStyle w:val="FootnoteReference"/>
        </w:rPr>
        <w:footnoteRef/>
      </w:r>
      <w:r>
        <w:rPr>
          <w:vertAlign w:val="superscript"/>
        </w:rPr>
        <w:t>)</w:t>
      </w:r>
      <w:r>
        <w:t xml:space="preserve"> </w:t>
      </w:r>
      <w:r w:rsidRPr="00D83C8C">
        <w:t>Khoản 3 Điều 27</w:t>
      </w:r>
      <w:r>
        <w:rPr>
          <w:i/>
        </w:rPr>
        <w:t xml:space="preserve"> </w:t>
      </w:r>
      <w:r w:rsidRPr="00521A7F">
        <w:rPr>
          <w:bCs/>
        </w:rPr>
        <w:t xml:space="preserve">Luật Thi đua, khen thưởng </w:t>
      </w:r>
      <w:r>
        <w:rPr>
          <w:bCs/>
        </w:rPr>
        <w:t>năm 2022.</w:t>
      </w:r>
    </w:p>
  </w:footnote>
  <w:footnote w:id="3">
    <w:p w:rsidR="007B2C79" w:rsidRDefault="007B2C79">
      <w:pPr>
        <w:pStyle w:val="FootnoteText"/>
      </w:pPr>
      <w:r>
        <w:rPr>
          <w:vertAlign w:val="superscript"/>
        </w:rPr>
        <w:t>(</w:t>
      </w:r>
      <w:r>
        <w:rPr>
          <w:rStyle w:val="FootnoteReference"/>
        </w:rPr>
        <w:footnoteRef/>
      </w:r>
      <w:r>
        <w:rPr>
          <w:vertAlign w:val="superscript"/>
        </w:rPr>
        <w:t>)</w:t>
      </w:r>
      <w:r>
        <w:t xml:space="preserve"> </w:t>
      </w:r>
      <w:r w:rsidRPr="00D83C8C">
        <w:t xml:space="preserve">Khoản 3 Điều 28 </w:t>
      </w:r>
      <w:r w:rsidRPr="00D83C8C">
        <w:rPr>
          <w:bCs/>
        </w:rPr>
        <w:t>Luật</w:t>
      </w:r>
      <w:r w:rsidRPr="00521A7F">
        <w:rPr>
          <w:bCs/>
        </w:rPr>
        <w:t xml:space="preserve"> Thi đua, khen thưởng </w:t>
      </w:r>
      <w:r>
        <w:rPr>
          <w:bCs/>
        </w:rPr>
        <w:t>năm 2022.</w:t>
      </w:r>
    </w:p>
  </w:footnote>
  <w:footnote w:id="4">
    <w:p w:rsidR="007B2C79" w:rsidRDefault="007B2C79">
      <w:pPr>
        <w:pStyle w:val="FootnoteText"/>
      </w:pPr>
      <w:r>
        <w:rPr>
          <w:vertAlign w:val="superscript"/>
        </w:rPr>
        <w:t>(</w:t>
      </w:r>
      <w:r>
        <w:rPr>
          <w:rStyle w:val="FootnoteReference"/>
        </w:rPr>
        <w:footnoteRef/>
      </w:r>
      <w:r>
        <w:rPr>
          <w:vertAlign w:val="superscript"/>
        </w:rPr>
        <w:t>)</w:t>
      </w:r>
      <w:r>
        <w:t xml:space="preserve"> </w:t>
      </w:r>
      <w:r w:rsidRPr="00D83C8C">
        <w:t xml:space="preserve">Khoản 6 Điều 74 </w:t>
      </w:r>
      <w:r w:rsidRPr="00D83C8C">
        <w:rPr>
          <w:bCs/>
        </w:rPr>
        <w:t>Luật Thi</w:t>
      </w:r>
      <w:r w:rsidRPr="00521A7F">
        <w:rPr>
          <w:bCs/>
        </w:rPr>
        <w:t xml:space="preserve"> đua, khen thưởng </w:t>
      </w:r>
      <w:r>
        <w:rPr>
          <w:bCs/>
        </w:rPr>
        <w:t>năm 2022.</w:t>
      </w:r>
    </w:p>
  </w:footnote>
  <w:footnote w:id="5">
    <w:p w:rsidR="007B2C79" w:rsidRDefault="007B2C79">
      <w:pPr>
        <w:pStyle w:val="FootnoteText"/>
      </w:pPr>
      <w:r>
        <w:rPr>
          <w:vertAlign w:val="superscript"/>
        </w:rPr>
        <w:t>(</w:t>
      </w:r>
      <w:r>
        <w:rPr>
          <w:rStyle w:val="FootnoteReference"/>
        </w:rPr>
        <w:footnoteRef/>
      </w:r>
      <w:r>
        <w:rPr>
          <w:vertAlign w:val="superscript"/>
        </w:rPr>
        <w:t>)</w:t>
      </w:r>
      <w:r>
        <w:t xml:space="preserve"> </w:t>
      </w:r>
      <w:r w:rsidRPr="00D83C8C">
        <w:t xml:space="preserve">Khoản 2 Điều 75 </w:t>
      </w:r>
      <w:r w:rsidRPr="00D83C8C">
        <w:rPr>
          <w:bCs/>
        </w:rPr>
        <w:t>Luật</w:t>
      </w:r>
      <w:r w:rsidRPr="00521A7F">
        <w:rPr>
          <w:bCs/>
        </w:rPr>
        <w:t xml:space="preserve"> Thi đua, khen thưởng </w:t>
      </w:r>
      <w:r>
        <w:rPr>
          <w:bCs/>
        </w:rPr>
        <w:t>năm 2022.</w:t>
      </w:r>
    </w:p>
  </w:footnote>
  <w:footnote w:id="6">
    <w:p w:rsidR="007B2C79" w:rsidRPr="007300F3" w:rsidRDefault="007B2C79" w:rsidP="007300F3">
      <w:pPr>
        <w:tabs>
          <w:tab w:val="left" w:pos="709"/>
        </w:tabs>
        <w:jc w:val="both"/>
        <w:rPr>
          <w:bCs/>
          <w:sz w:val="20"/>
          <w:szCs w:val="20"/>
        </w:rPr>
      </w:pPr>
      <w:r>
        <w:tab/>
      </w:r>
      <w:r w:rsidRPr="00BF2F53">
        <w:rPr>
          <w:sz w:val="20"/>
          <w:szCs w:val="20"/>
          <w:vertAlign w:val="superscript"/>
        </w:rPr>
        <w:t>(</w:t>
      </w:r>
      <w:r w:rsidRPr="00BF2F53">
        <w:rPr>
          <w:rStyle w:val="FootnoteReference"/>
          <w:sz w:val="20"/>
          <w:szCs w:val="20"/>
        </w:rPr>
        <w:footnoteRef/>
      </w:r>
      <w:r w:rsidRPr="00BF2F53">
        <w:rPr>
          <w:sz w:val="20"/>
          <w:szCs w:val="20"/>
          <w:vertAlign w:val="superscript"/>
        </w:rPr>
        <w:t>)</w:t>
      </w:r>
      <w:r>
        <w:t xml:space="preserve"> </w:t>
      </w:r>
      <w:r w:rsidRPr="007300F3">
        <w:rPr>
          <w:bCs/>
          <w:sz w:val="20"/>
          <w:szCs w:val="20"/>
        </w:rPr>
        <w:t>Gồm: Tiêu chuẩn xét tặng danh hiệu “Lao động tiên tiến”; đối tượng, tiêu chuẩn xét tặng danh hiệu “Cờ thi đua của tỉnh”; danh hiệu “Tập thể lao động xuất sắc”; danh hiệu “Tập thể lao động tiên tiến”; tiêu chuẩn xét tặng Bằng khen của tỉnh đối với cá nhân, tập thể, hộ gia đình; tiêu chuẩn xét tặng Giấy khen đối với cá nhân, tập thể, hộ gia đình thuộc thẩm quyền quản lý (quy định chi tiết: Khoản 6 Điều 24; khoản 3 Điều 26; khoản 3 Điều 27; khoản 3 Điều 28; khoản 2 Điều 29; khoản 6 Điều 74; khoản 2 Điều 75).</w:t>
      </w:r>
    </w:p>
    <w:p w:rsidR="007B2C79" w:rsidRPr="00670E76" w:rsidRDefault="007B2C79" w:rsidP="007300F3">
      <w:pPr>
        <w:pStyle w:val="FootnoteText"/>
        <w:rPr>
          <w:lang w:val="de-DE"/>
        </w:rPr>
      </w:pPr>
    </w:p>
  </w:footnote>
  <w:footnote w:id="7">
    <w:p w:rsidR="00D849A6" w:rsidRPr="007B2C79" w:rsidRDefault="00D849A6" w:rsidP="00D849A6">
      <w:pPr>
        <w:shd w:val="clear" w:color="auto" w:fill="FFFFFF"/>
        <w:spacing w:before="120" w:after="120"/>
        <w:ind w:firstLine="720"/>
        <w:jc w:val="both"/>
        <w:rPr>
          <w:rFonts w:eastAsia="Times New Roman"/>
          <w:b/>
          <w:color w:val="000000" w:themeColor="text1"/>
          <w:szCs w:val="28"/>
        </w:rPr>
      </w:pPr>
      <w:r>
        <w:rPr>
          <w:vertAlign w:val="superscript"/>
        </w:rPr>
        <w:t>(</w:t>
      </w:r>
      <w:r>
        <w:rPr>
          <w:rStyle w:val="FootnoteReference"/>
        </w:rPr>
        <w:footnoteRef/>
      </w:r>
      <w:r>
        <w:rPr>
          <w:vertAlign w:val="superscript"/>
        </w:rPr>
        <w:t xml:space="preserve">) </w:t>
      </w:r>
      <w:r w:rsidRPr="007B2C79">
        <w:rPr>
          <w:sz w:val="20"/>
          <w:szCs w:val="20"/>
        </w:rPr>
        <w:t>Dự thảo Nghị định của Chính phủ Quy định chi tiết thi hành một số điều của Luật Thi đua, Khen  thưởng và các quy định có liên quan; dự thảo Nghị định của Chính phủ Quy định về khung tiêu chuẩn và trình tự, thủ tục, hồ sơ xét tặng danh hiệu “Gia đình văn hóa”, “Thôn, tổ dân phố văn hóa”, “Xã, phường, thị trấn tiêu biểu” và các quy định có liên quan.</w:t>
      </w:r>
    </w:p>
  </w:footnote>
  <w:footnote w:id="8">
    <w:p w:rsidR="00A0081C" w:rsidRPr="007C2D71" w:rsidRDefault="00A0081C" w:rsidP="00A0081C">
      <w:pPr>
        <w:ind w:firstLine="709"/>
        <w:jc w:val="both"/>
        <w:rPr>
          <w:sz w:val="20"/>
          <w:szCs w:val="20"/>
        </w:rPr>
      </w:pPr>
      <w:r w:rsidRPr="007C2D71">
        <w:rPr>
          <w:sz w:val="20"/>
          <w:szCs w:val="20"/>
          <w:vertAlign w:val="superscript"/>
        </w:rPr>
        <w:t>(</w:t>
      </w:r>
      <w:r w:rsidRPr="007C2D71">
        <w:rPr>
          <w:rStyle w:val="FootnoteReference"/>
          <w:sz w:val="20"/>
          <w:szCs w:val="20"/>
        </w:rPr>
        <w:footnoteRef/>
      </w:r>
      <w:r w:rsidRPr="007C2D71">
        <w:rPr>
          <w:sz w:val="20"/>
          <w:szCs w:val="20"/>
          <w:vertAlign w:val="superscript"/>
        </w:rPr>
        <w:t>)</w:t>
      </w:r>
      <w:r w:rsidRPr="007C2D71">
        <w:rPr>
          <w:sz w:val="20"/>
          <w:szCs w:val="20"/>
        </w:rPr>
        <w:t xml:space="preserve"> </w:t>
      </w:r>
      <w:r w:rsidRPr="00733227">
        <w:rPr>
          <w:sz w:val="20"/>
          <w:szCs w:val="20"/>
        </w:rPr>
        <w:t>“</w:t>
      </w:r>
      <w:r w:rsidRPr="007C2D71">
        <w:rPr>
          <w:b/>
          <w:sz w:val="20"/>
          <w:szCs w:val="20"/>
        </w:rPr>
        <w:t>Điều 10. Trách nhiệm của các bộ, cơ quan ngang bộ</w:t>
      </w:r>
      <w:r w:rsidRPr="007C2D71">
        <w:rPr>
          <w:sz w:val="20"/>
          <w:szCs w:val="20"/>
        </w:rPr>
        <w:t xml:space="preserve"> </w:t>
      </w:r>
    </w:p>
    <w:p w:rsidR="00A0081C" w:rsidRDefault="00A0081C" w:rsidP="00A0081C">
      <w:pPr>
        <w:ind w:firstLine="709"/>
        <w:jc w:val="both"/>
        <w:rPr>
          <w:sz w:val="20"/>
          <w:szCs w:val="20"/>
        </w:rPr>
      </w:pPr>
      <w:r w:rsidRPr="007C2D71">
        <w:rPr>
          <w:sz w:val="20"/>
          <w:szCs w:val="20"/>
        </w:rPr>
        <w:t xml:space="preserve">1. Trách nhiệm của Bộ Văn hóa, Thể thao và Du lịch </w:t>
      </w:r>
    </w:p>
    <w:p w:rsidR="00A0081C" w:rsidRDefault="00A0081C" w:rsidP="00A0081C">
      <w:pPr>
        <w:ind w:firstLine="709"/>
        <w:jc w:val="both"/>
        <w:rPr>
          <w:sz w:val="20"/>
          <w:szCs w:val="20"/>
        </w:rPr>
      </w:pPr>
      <w:r w:rsidRPr="007C2D71">
        <w:rPr>
          <w:sz w:val="20"/>
          <w:szCs w:val="20"/>
        </w:rPr>
        <w:t xml:space="preserve">a) Theo dõi, tổng hợp việc tổ chức triển khai thực hiện Nghị định này; </w:t>
      </w:r>
    </w:p>
    <w:p w:rsidR="00A0081C" w:rsidRDefault="00A0081C" w:rsidP="00A0081C">
      <w:pPr>
        <w:ind w:firstLine="709"/>
        <w:jc w:val="both"/>
        <w:rPr>
          <w:sz w:val="20"/>
          <w:szCs w:val="20"/>
        </w:rPr>
      </w:pPr>
      <w:r w:rsidRPr="007C2D71">
        <w:rPr>
          <w:sz w:val="20"/>
          <w:szCs w:val="20"/>
        </w:rPr>
        <w:t xml:space="preserve">b) </w:t>
      </w:r>
      <w:r w:rsidRPr="0085491A">
        <w:rPr>
          <w:sz w:val="20"/>
          <w:szCs w:val="20"/>
          <w:u w:val="single"/>
        </w:rPr>
        <w:t>Hướng dẫn, kiểm tra việc áp dụng khung tiêu chuẩn và trình tự, thủ tục, hồ sơ xét tặng danh hiệu “Gia đình văn hóa”, “Thôn, tổ dân phố văn hóa”, “Xã, phường, thị trấn tiêu biểu” quy định tại Nghị định này</w:t>
      </w:r>
      <w:r w:rsidRPr="007C2D71">
        <w:rPr>
          <w:sz w:val="20"/>
          <w:szCs w:val="20"/>
        </w:rPr>
        <w:t xml:space="preserve">; </w:t>
      </w:r>
    </w:p>
    <w:p w:rsidR="00A0081C" w:rsidRDefault="00A0081C" w:rsidP="00A0081C">
      <w:pPr>
        <w:ind w:firstLine="709"/>
        <w:jc w:val="both"/>
        <w:rPr>
          <w:sz w:val="20"/>
          <w:szCs w:val="20"/>
        </w:rPr>
      </w:pPr>
      <w:r w:rsidRPr="007C2D71">
        <w:rPr>
          <w:sz w:val="20"/>
          <w:szCs w:val="20"/>
        </w:rPr>
        <w:t xml:space="preserve">c) Kiểm tra, thanh tra, giải quyết khiếu nại, tố cáo và xử lý vi phạm trong việc xét tặng danh hiệu “Gia đình văn hóa”, “Thôn, tổ dân phố văn hóa”, “Xã, phường, thị trấn tiêu biểu” theo quy định của pháp luật; </w:t>
      </w:r>
    </w:p>
    <w:p w:rsidR="00A0081C" w:rsidRDefault="00A0081C" w:rsidP="00A0081C">
      <w:pPr>
        <w:ind w:firstLine="709"/>
        <w:jc w:val="both"/>
        <w:rPr>
          <w:sz w:val="20"/>
          <w:szCs w:val="20"/>
        </w:rPr>
      </w:pPr>
      <w:r w:rsidRPr="007C2D71">
        <w:rPr>
          <w:sz w:val="20"/>
          <w:szCs w:val="20"/>
        </w:rPr>
        <w:t xml:space="preserve">d) Thực hiện công tác thống kê, báo cáo theo quy định. </w:t>
      </w:r>
    </w:p>
    <w:p w:rsidR="00A0081C" w:rsidRDefault="00A0081C" w:rsidP="00A0081C">
      <w:pPr>
        <w:ind w:firstLine="709"/>
        <w:jc w:val="both"/>
        <w:rPr>
          <w:sz w:val="20"/>
          <w:szCs w:val="20"/>
        </w:rPr>
      </w:pPr>
      <w:r w:rsidRPr="007C2D71">
        <w:rPr>
          <w:sz w:val="20"/>
          <w:szCs w:val="20"/>
        </w:rPr>
        <w:t xml:space="preserve">2. Các bộ, cơ quan ngang bộ, cơ quan thuộc Chính phủ trong phạm vi nhiệm vụ, quyền hạn của mình có trách nhiệm hướng dẫn thực hiện các nội dung có liên quan trong quá trình xét tặng danh hiệu “Gia đình văn hóa”, “Thôn, tổ dân phố văn hóa”, “Xã, phường, thị trấn tiêu biểu”. </w:t>
      </w:r>
    </w:p>
    <w:p w:rsidR="00A0081C" w:rsidRPr="007C2D71" w:rsidRDefault="00A0081C" w:rsidP="00A0081C">
      <w:pPr>
        <w:ind w:firstLine="709"/>
        <w:jc w:val="both"/>
        <w:rPr>
          <w:b/>
          <w:sz w:val="20"/>
          <w:szCs w:val="20"/>
        </w:rPr>
      </w:pPr>
      <w:r w:rsidRPr="007C2D71">
        <w:rPr>
          <w:b/>
          <w:sz w:val="20"/>
          <w:szCs w:val="20"/>
        </w:rPr>
        <w:t xml:space="preserve">Điều 11. Trách nhiệm của Ủy ban nhân dân cấp tỉnh </w:t>
      </w:r>
    </w:p>
    <w:p w:rsidR="00A0081C" w:rsidRDefault="00A0081C" w:rsidP="00A0081C">
      <w:pPr>
        <w:ind w:firstLine="709"/>
        <w:jc w:val="both"/>
        <w:rPr>
          <w:sz w:val="20"/>
          <w:szCs w:val="20"/>
        </w:rPr>
      </w:pPr>
      <w:r w:rsidRPr="007C2D71">
        <w:rPr>
          <w:sz w:val="20"/>
          <w:szCs w:val="20"/>
        </w:rPr>
        <w:t xml:space="preserve">1. </w:t>
      </w:r>
      <w:r w:rsidRPr="0085491A">
        <w:rPr>
          <w:sz w:val="20"/>
          <w:szCs w:val="20"/>
          <w:u w:val="single"/>
        </w:rPr>
        <w:t>Thực hiện quản lý nhà nước về xét tặng danh hiệu “Gia đình văn hóa”, “Thôn, tổ dân phố văn hóa”, “Xã, phường, thị trấn tiêu biểu” tại địa phương</w:t>
      </w:r>
      <w:r w:rsidRPr="007C2D71">
        <w:rPr>
          <w:sz w:val="20"/>
          <w:szCs w:val="20"/>
        </w:rPr>
        <w:t xml:space="preserve">. </w:t>
      </w:r>
    </w:p>
    <w:p w:rsidR="00A0081C" w:rsidRPr="0085491A" w:rsidRDefault="00A0081C" w:rsidP="00A0081C">
      <w:pPr>
        <w:ind w:firstLine="709"/>
        <w:jc w:val="both"/>
        <w:rPr>
          <w:sz w:val="20"/>
          <w:szCs w:val="20"/>
          <w:u w:val="single"/>
        </w:rPr>
      </w:pPr>
      <w:r w:rsidRPr="007C2D71">
        <w:rPr>
          <w:sz w:val="20"/>
          <w:szCs w:val="20"/>
        </w:rPr>
        <w:t xml:space="preserve">2. Ủy ban nhân dân cấp tỉnh quy định chi tiết tiêu chuẩn theo các Phụ lục tại Nghị định này; </w:t>
      </w:r>
      <w:r w:rsidRPr="0085491A">
        <w:rPr>
          <w:sz w:val="20"/>
          <w:szCs w:val="20"/>
          <w:u w:val="single"/>
        </w:rPr>
        <w:t xml:space="preserve">hướng dẫn cách thức đánh giá, bình xét các danh hiệu thi đua. </w:t>
      </w:r>
    </w:p>
    <w:p w:rsidR="00A0081C" w:rsidRDefault="00A0081C" w:rsidP="00A0081C">
      <w:pPr>
        <w:ind w:firstLine="709"/>
        <w:jc w:val="both"/>
        <w:rPr>
          <w:sz w:val="20"/>
          <w:szCs w:val="20"/>
        </w:rPr>
      </w:pPr>
      <w:r w:rsidRPr="007C2D71">
        <w:rPr>
          <w:sz w:val="20"/>
          <w:szCs w:val="20"/>
        </w:rPr>
        <w:t xml:space="preserve">3. </w:t>
      </w:r>
      <w:r w:rsidRPr="0085491A">
        <w:rPr>
          <w:sz w:val="20"/>
          <w:szCs w:val="20"/>
          <w:u w:val="single"/>
        </w:rPr>
        <w:t>Bố trí, bảo đảm kinh phí cho công tác khen thưởng danh hiệu “Gia đình văn hóa”, “Thôn, tổ dân phố văn hóa”, “Xã, phường, thị trấn tiêu biểu” theo quy định của pháp luật hiện hành.</w:t>
      </w:r>
      <w:r w:rsidRPr="007C2D71">
        <w:rPr>
          <w:sz w:val="20"/>
          <w:szCs w:val="20"/>
        </w:rPr>
        <w:t xml:space="preserve"> </w:t>
      </w:r>
    </w:p>
    <w:p w:rsidR="00A0081C" w:rsidRDefault="00A0081C" w:rsidP="00A0081C">
      <w:pPr>
        <w:ind w:firstLine="709"/>
        <w:jc w:val="both"/>
        <w:rPr>
          <w:sz w:val="20"/>
          <w:szCs w:val="20"/>
        </w:rPr>
      </w:pPr>
      <w:r w:rsidRPr="007C2D71">
        <w:rPr>
          <w:sz w:val="20"/>
          <w:szCs w:val="20"/>
        </w:rPr>
        <w:t>4. Chỉ đạo, hướng dẫ</w:t>
      </w:r>
      <w:r>
        <w:rPr>
          <w:sz w:val="20"/>
          <w:szCs w:val="20"/>
        </w:rPr>
        <w:t>n, tuyên truy</w:t>
      </w:r>
      <w:r w:rsidRPr="007C2D71">
        <w:rPr>
          <w:sz w:val="20"/>
          <w:szCs w:val="20"/>
        </w:rPr>
        <w:t xml:space="preserve">ền và tổ chức triển khai thực hiện văn bản quy phạm pháp luật về xét tặng danh hiệu “Gia đình văn hóa”, “Thôn, tổ dân phố văn hóa”, “Xã, phường, thị trấn tiêu biểu”. </w:t>
      </w:r>
    </w:p>
    <w:p w:rsidR="00A0081C" w:rsidRDefault="00A0081C" w:rsidP="00A0081C">
      <w:pPr>
        <w:ind w:firstLine="709"/>
        <w:jc w:val="both"/>
        <w:rPr>
          <w:sz w:val="20"/>
          <w:szCs w:val="20"/>
        </w:rPr>
      </w:pPr>
      <w:r w:rsidRPr="007C2D71">
        <w:rPr>
          <w:sz w:val="20"/>
          <w:szCs w:val="20"/>
        </w:rPr>
        <w:t xml:space="preserve">5. </w:t>
      </w:r>
      <w:r w:rsidRPr="00D95B74">
        <w:rPr>
          <w:sz w:val="20"/>
          <w:szCs w:val="20"/>
          <w:u w:val="single"/>
        </w:rPr>
        <w:t>Kiểm tra, thanh tra, giải quyết khiếu nại, tố cáo và xử lý vi phạm thuộc thẩm quyền quản lý theo quy định của pháp luật.</w:t>
      </w:r>
      <w:r w:rsidRPr="007C2D71">
        <w:rPr>
          <w:sz w:val="20"/>
          <w:szCs w:val="20"/>
        </w:rPr>
        <w:t xml:space="preserve"> </w:t>
      </w:r>
    </w:p>
    <w:p w:rsidR="00A0081C" w:rsidRPr="0085491A" w:rsidRDefault="00A0081C" w:rsidP="00A0081C">
      <w:pPr>
        <w:ind w:firstLine="709"/>
        <w:jc w:val="both"/>
        <w:rPr>
          <w:sz w:val="20"/>
          <w:szCs w:val="20"/>
        </w:rPr>
      </w:pPr>
      <w:r w:rsidRPr="007C2D71">
        <w:rPr>
          <w:sz w:val="20"/>
          <w:szCs w:val="20"/>
        </w:rPr>
        <w:t>6. Thực hiện công tác thống kê, báo cáo theo quy định.</w:t>
      </w:r>
      <w:r w:rsidRPr="0085491A">
        <w:rPr>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512037"/>
      <w:docPartObj>
        <w:docPartGallery w:val="Page Numbers (Top of Page)"/>
        <w:docPartUnique/>
      </w:docPartObj>
    </w:sdtPr>
    <w:sdtEndPr>
      <w:rPr>
        <w:noProof/>
      </w:rPr>
    </w:sdtEndPr>
    <w:sdtContent>
      <w:p w:rsidR="007B2C79" w:rsidRDefault="007B2C79">
        <w:pPr>
          <w:pStyle w:val="Header"/>
          <w:jc w:val="center"/>
        </w:pPr>
        <w:r>
          <w:fldChar w:fldCharType="begin"/>
        </w:r>
        <w:r>
          <w:instrText xml:space="preserve"> PAGE   \* MERGEFORMAT </w:instrText>
        </w:r>
        <w:r>
          <w:fldChar w:fldCharType="separate"/>
        </w:r>
        <w:r w:rsidR="00046BAD">
          <w:rPr>
            <w:noProof/>
          </w:rPr>
          <w:t>4</w:t>
        </w:r>
        <w:r>
          <w:rPr>
            <w:noProof/>
          </w:rPr>
          <w:fldChar w:fldCharType="end"/>
        </w:r>
      </w:p>
    </w:sdtContent>
  </w:sdt>
  <w:p w:rsidR="007B2C79" w:rsidRDefault="007B2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13"/>
    <w:rsid w:val="0000780A"/>
    <w:rsid w:val="000217C6"/>
    <w:rsid w:val="00023580"/>
    <w:rsid w:val="00023B1A"/>
    <w:rsid w:val="000318D0"/>
    <w:rsid w:val="00046BAD"/>
    <w:rsid w:val="000470F8"/>
    <w:rsid w:val="0005118E"/>
    <w:rsid w:val="00060EBD"/>
    <w:rsid w:val="000713A8"/>
    <w:rsid w:val="00076679"/>
    <w:rsid w:val="00077B86"/>
    <w:rsid w:val="00080E07"/>
    <w:rsid w:val="000945BF"/>
    <w:rsid w:val="000A0655"/>
    <w:rsid w:val="000B0B79"/>
    <w:rsid w:val="000C44FE"/>
    <w:rsid w:val="000F0EDB"/>
    <w:rsid w:val="00123068"/>
    <w:rsid w:val="0012385A"/>
    <w:rsid w:val="001301F3"/>
    <w:rsid w:val="00134C7A"/>
    <w:rsid w:val="00145449"/>
    <w:rsid w:val="0014655C"/>
    <w:rsid w:val="0015608E"/>
    <w:rsid w:val="0017340E"/>
    <w:rsid w:val="00177C74"/>
    <w:rsid w:val="001A2631"/>
    <w:rsid w:val="001B2251"/>
    <w:rsid w:val="001D6BE6"/>
    <w:rsid w:val="001F1EE3"/>
    <w:rsid w:val="001F6732"/>
    <w:rsid w:val="002065A1"/>
    <w:rsid w:val="002123A0"/>
    <w:rsid w:val="0021466D"/>
    <w:rsid w:val="00246CE2"/>
    <w:rsid w:val="00262F53"/>
    <w:rsid w:val="00265071"/>
    <w:rsid w:val="00272B40"/>
    <w:rsid w:val="00293771"/>
    <w:rsid w:val="00294A9C"/>
    <w:rsid w:val="002A03D2"/>
    <w:rsid w:val="002A1F94"/>
    <w:rsid w:val="002A7F03"/>
    <w:rsid w:val="002B3171"/>
    <w:rsid w:val="002C4FB3"/>
    <w:rsid w:val="002D1264"/>
    <w:rsid w:val="002D16F1"/>
    <w:rsid w:val="002E137D"/>
    <w:rsid w:val="002E61F5"/>
    <w:rsid w:val="002F0019"/>
    <w:rsid w:val="002F708D"/>
    <w:rsid w:val="003374F0"/>
    <w:rsid w:val="00352D73"/>
    <w:rsid w:val="00353461"/>
    <w:rsid w:val="00353588"/>
    <w:rsid w:val="003609FE"/>
    <w:rsid w:val="003616E0"/>
    <w:rsid w:val="00375913"/>
    <w:rsid w:val="00382ACE"/>
    <w:rsid w:val="00385831"/>
    <w:rsid w:val="00393E2B"/>
    <w:rsid w:val="003A0B71"/>
    <w:rsid w:val="003B0F08"/>
    <w:rsid w:val="003B5CC3"/>
    <w:rsid w:val="003E2723"/>
    <w:rsid w:val="003E5C1C"/>
    <w:rsid w:val="003E6127"/>
    <w:rsid w:val="0042610F"/>
    <w:rsid w:val="00426248"/>
    <w:rsid w:val="0043143F"/>
    <w:rsid w:val="00431B74"/>
    <w:rsid w:val="00433EB8"/>
    <w:rsid w:val="00446F3D"/>
    <w:rsid w:val="00455C61"/>
    <w:rsid w:val="00465224"/>
    <w:rsid w:val="00475599"/>
    <w:rsid w:val="004763F4"/>
    <w:rsid w:val="00490779"/>
    <w:rsid w:val="004A6514"/>
    <w:rsid w:val="004B6AC4"/>
    <w:rsid w:val="004C1155"/>
    <w:rsid w:val="004D2BCC"/>
    <w:rsid w:val="004D3A4F"/>
    <w:rsid w:val="004D5E47"/>
    <w:rsid w:val="004F6E19"/>
    <w:rsid w:val="00506FE3"/>
    <w:rsid w:val="0052675A"/>
    <w:rsid w:val="00532C46"/>
    <w:rsid w:val="00565392"/>
    <w:rsid w:val="00574C2E"/>
    <w:rsid w:val="0059371B"/>
    <w:rsid w:val="0059507B"/>
    <w:rsid w:val="005A21E1"/>
    <w:rsid w:val="005B04F4"/>
    <w:rsid w:val="005B47E4"/>
    <w:rsid w:val="005B47F5"/>
    <w:rsid w:val="005B4F93"/>
    <w:rsid w:val="005B62AC"/>
    <w:rsid w:val="005C77A3"/>
    <w:rsid w:val="005C7D4B"/>
    <w:rsid w:val="005D7C24"/>
    <w:rsid w:val="006025DE"/>
    <w:rsid w:val="006338C0"/>
    <w:rsid w:val="0064033D"/>
    <w:rsid w:val="00645E3E"/>
    <w:rsid w:val="0065354B"/>
    <w:rsid w:val="00665C25"/>
    <w:rsid w:val="00670E76"/>
    <w:rsid w:val="00690EBF"/>
    <w:rsid w:val="006A3FC4"/>
    <w:rsid w:val="006B7584"/>
    <w:rsid w:val="006C5516"/>
    <w:rsid w:val="006D0DCC"/>
    <w:rsid w:val="006D2945"/>
    <w:rsid w:val="00703AC6"/>
    <w:rsid w:val="00721FA8"/>
    <w:rsid w:val="007300F3"/>
    <w:rsid w:val="00733227"/>
    <w:rsid w:val="00733D6B"/>
    <w:rsid w:val="007400BD"/>
    <w:rsid w:val="00747248"/>
    <w:rsid w:val="00750DBB"/>
    <w:rsid w:val="00776664"/>
    <w:rsid w:val="00786682"/>
    <w:rsid w:val="0079257D"/>
    <w:rsid w:val="007B2C79"/>
    <w:rsid w:val="007B45F9"/>
    <w:rsid w:val="007C1125"/>
    <w:rsid w:val="007C2D71"/>
    <w:rsid w:val="007E22C7"/>
    <w:rsid w:val="007F466E"/>
    <w:rsid w:val="00804D09"/>
    <w:rsid w:val="008074FF"/>
    <w:rsid w:val="00840180"/>
    <w:rsid w:val="008403A7"/>
    <w:rsid w:val="00840C0C"/>
    <w:rsid w:val="008454C4"/>
    <w:rsid w:val="00853E54"/>
    <w:rsid w:val="0085491A"/>
    <w:rsid w:val="00861096"/>
    <w:rsid w:val="008652B1"/>
    <w:rsid w:val="00865749"/>
    <w:rsid w:val="0087791A"/>
    <w:rsid w:val="008826E2"/>
    <w:rsid w:val="00883209"/>
    <w:rsid w:val="0088368E"/>
    <w:rsid w:val="0088596A"/>
    <w:rsid w:val="008A2DEE"/>
    <w:rsid w:val="008B2A07"/>
    <w:rsid w:val="008E10BF"/>
    <w:rsid w:val="008E27B0"/>
    <w:rsid w:val="00900B66"/>
    <w:rsid w:val="009127B5"/>
    <w:rsid w:val="00936C80"/>
    <w:rsid w:val="00940F97"/>
    <w:rsid w:val="00944546"/>
    <w:rsid w:val="009460E2"/>
    <w:rsid w:val="00951922"/>
    <w:rsid w:val="009A09C9"/>
    <w:rsid w:val="009A5200"/>
    <w:rsid w:val="009D307E"/>
    <w:rsid w:val="009E0876"/>
    <w:rsid w:val="009E56BE"/>
    <w:rsid w:val="009F4A3B"/>
    <w:rsid w:val="00A0081C"/>
    <w:rsid w:val="00A16457"/>
    <w:rsid w:val="00A208FA"/>
    <w:rsid w:val="00A30531"/>
    <w:rsid w:val="00A3643E"/>
    <w:rsid w:val="00A73650"/>
    <w:rsid w:val="00A75F43"/>
    <w:rsid w:val="00A856E1"/>
    <w:rsid w:val="00A86A29"/>
    <w:rsid w:val="00A93C2E"/>
    <w:rsid w:val="00AA53E1"/>
    <w:rsid w:val="00AB301A"/>
    <w:rsid w:val="00AD3927"/>
    <w:rsid w:val="00AE3DC8"/>
    <w:rsid w:val="00AF12E8"/>
    <w:rsid w:val="00AF2327"/>
    <w:rsid w:val="00AF75B4"/>
    <w:rsid w:val="00AF7D37"/>
    <w:rsid w:val="00B02F17"/>
    <w:rsid w:val="00B14005"/>
    <w:rsid w:val="00B1640E"/>
    <w:rsid w:val="00B2709E"/>
    <w:rsid w:val="00B408F1"/>
    <w:rsid w:val="00B42C98"/>
    <w:rsid w:val="00B435B5"/>
    <w:rsid w:val="00B600FD"/>
    <w:rsid w:val="00B722C1"/>
    <w:rsid w:val="00B757AD"/>
    <w:rsid w:val="00B96A91"/>
    <w:rsid w:val="00BB2735"/>
    <w:rsid w:val="00BB2756"/>
    <w:rsid w:val="00BB4D85"/>
    <w:rsid w:val="00BC75D7"/>
    <w:rsid w:val="00BD3E80"/>
    <w:rsid w:val="00BE06CB"/>
    <w:rsid w:val="00BE6341"/>
    <w:rsid w:val="00BF2F53"/>
    <w:rsid w:val="00BF778A"/>
    <w:rsid w:val="00C17D25"/>
    <w:rsid w:val="00C25E71"/>
    <w:rsid w:val="00C37FD7"/>
    <w:rsid w:val="00C66306"/>
    <w:rsid w:val="00C67EC2"/>
    <w:rsid w:val="00C823AE"/>
    <w:rsid w:val="00C87CDE"/>
    <w:rsid w:val="00CA2CE7"/>
    <w:rsid w:val="00CB19A8"/>
    <w:rsid w:val="00CB628A"/>
    <w:rsid w:val="00CB6F14"/>
    <w:rsid w:val="00CD3BB2"/>
    <w:rsid w:val="00CD7947"/>
    <w:rsid w:val="00CE0E5F"/>
    <w:rsid w:val="00CF04C3"/>
    <w:rsid w:val="00CF70A4"/>
    <w:rsid w:val="00D04C10"/>
    <w:rsid w:val="00D0595E"/>
    <w:rsid w:val="00D21E6F"/>
    <w:rsid w:val="00D309C6"/>
    <w:rsid w:val="00D37DBB"/>
    <w:rsid w:val="00D649EE"/>
    <w:rsid w:val="00D64E68"/>
    <w:rsid w:val="00D6532C"/>
    <w:rsid w:val="00D83C8C"/>
    <w:rsid w:val="00D849A6"/>
    <w:rsid w:val="00D930E0"/>
    <w:rsid w:val="00D932D7"/>
    <w:rsid w:val="00D933A2"/>
    <w:rsid w:val="00D93F0F"/>
    <w:rsid w:val="00D95B74"/>
    <w:rsid w:val="00DB37FF"/>
    <w:rsid w:val="00DC6E5D"/>
    <w:rsid w:val="00DE7FC4"/>
    <w:rsid w:val="00E040EF"/>
    <w:rsid w:val="00E05387"/>
    <w:rsid w:val="00E13622"/>
    <w:rsid w:val="00E1460F"/>
    <w:rsid w:val="00E233CE"/>
    <w:rsid w:val="00E27C73"/>
    <w:rsid w:val="00E34F8C"/>
    <w:rsid w:val="00E454C3"/>
    <w:rsid w:val="00E51E8B"/>
    <w:rsid w:val="00E8729E"/>
    <w:rsid w:val="00E94A70"/>
    <w:rsid w:val="00EC0117"/>
    <w:rsid w:val="00EF1F02"/>
    <w:rsid w:val="00F00CBD"/>
    <w:rsid w:val="00F15508"/>
    <w:rsid w:val="00F15543"/>
    <w:rsid w:val="00F219C4"/>
    <w:rsid w:val="00F24D22"/>
    <w:rsid w:val="00F3413D"/>
    <w:rsid w:val="00F672AB"/>
    <w:rsid w:val="00F7657F"/>
    <w:rsid w:val="00F9051B"/>
    <w:rsid w:val="00F93C74"/>
    <w:rsid w:val="00F96617"/>
    <w:rsid w:val="00F96C1D"/>
    <w:rsid w:val="00F973DE"/>
    <w:rsid w:val="00FB2AF3"/>
    <w:rsid w:val="00FB3632"/>
    <w:rsid w:val="00FC0365"/>
    <w:rsid w:val="00FC19EC"/>
    <w:rsid w:val="00FC7101"/>
    <w:rsid w:val="00FF5C53"/>
    <w:rsid w:val="00FF614D"/>
    <w:rsid w:val="00FF6B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C5083-3A42-47F8-B6E0-03DB1FF9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13"/>
    <w:pPr>
      <w:ind w:left="720"/>
      <w:contextualSpacing/>
    </w:pPr>
  </w:style>
  <w:style w:type="paragraph" w:styleId="NormalWeb">
    <w:name w:val="Normal (Web)"/>
    <w:basedOn w:val="Normal"/>
    <w:link w:val="NormalWebChar"/>
    <w:uiPriority w:val="99"/>
    <w:unhideWhenUsed/>
    <w:rsid w:val="00940F97"/>
    <w:pPr>
      <w:spacing w:before="100" w:beforeAutospacing="1" w:after="100" w:afterAutospacing="1"/>
    </w:pPr>
    <w:rPr>
      <w:rFonts w:eastAsia="Times New Roman" w:cs="Times New Roman"/>
      <w:sz w:val="24"/>
      <w:szCs w:val="24"/>
      <w:lang w:val="x-none" w:eastAsia="x-none"/>
    </w:rPr>
  </w:style>
  <w:style w:type="character" w:customStyle="1" w:styleId="NormalWebChar">
    <w:name w:val="Normal (Web) Char"/>
    <w:link w:val="NormalWeb"/>
    <w:uiPriority w:val="99"/>
    <w:locked/>
    <w:rsid w:val="00940F97"/>
    <w:rPr>
      <w:rFonts w:eastAsia="Times New Roman" w:cs="Times New Roman"/>
      <w:sz w:val="24"/>
      <w:szCs w:val="24"/>
      <w:lang w:val="x-none" w:eastAsia="x-none"/>
    </w:rPr>
  </w:style>
  <w:style w:type="paragraph" w:styleId="Header">
    <w:name w:val="header"/>
    <w:basedOn w:val="Normal"/>
    <w:link w:val="HeaderChar"/>
    <w:uiPriority w:val="99"/>
    <w:unhideWhenUsed/>
    <w:rsid w:val="001F1EE3"/>
    <w:pPr>
      <w:tabs>
        <w:tab w:val="center" w:pos="4513"/>
        <w:tab w:val="right" w:pos="9026"/>
      </w:tabs>
    </w:pPr>
  </w:style>
  <w:style w:type="character" w:customStyle="1" w:styleId="HeaderChar">
    <w:name w:val="Header Char"/>
    <w:basedOn w:val="DefaultParagraphFont"/>
    <w:link w:val="Header"/>
    <w:uiPriority w:val="99"/>
    <w:rsid w:val="001F1EE3"/>
  </w:style>
  <w:style w:type="paragraph" w:styleId="Footer">
    <w:name w:val="footer"/>
    <w:basedOn w:val="Normal"/>
    <w:link w:val="FooterChar"/>
    <w:uiPriority w:val="99"/>
    <w:unhideWhenUsed/>
    <w:rsid w:val="001F1EE3"/>
    <w:pPr>
      <w:tabs>
        <w:tab w:val="center" w:pos="4513"/>
        <w:tab w:val="right" w:pos="9026"/>
      </w:tabs>
    </w:pPr>
  </w:style>
  <w:style w:type="character" w:customStyle="1" w:styleId="FooterChar">
    <w:name w:val="Footer Char"/>
    <w:basedOn w:val="DefaultParagraphFont"/>
    <w:link w:val="Footer"/>
    <w:uiPriority w:val="99"/>
    <w:rsid w:val="001F1EE3"/>
  </w:style>
  <w:style w:type="paragraph" w:styleId="BalloonText">
    <w:name w:val="Balloon Text"/>
    <w:basedOn w:val="Normal"/>
    <w:link w:val="BalloonTextChar"/>
    <w:uiPriority w:val="99"/>
    <w:semiHidden/>
    <w:unhideWhenUsed/>
    <w:rsid w:val="0021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66D"/>
    <w:rPr>
      <w:rFonts w:ascii="Segoe UI" w:hAnsi="Segoe UI" w:cs="Segoe UI"/>
      <w:sz w:val="18"/>
      <w:szCs w:val="18"/>
    </w:rPr>
  </w:style>
  <w:style w:type="paragraph" w:styleId="FootnoteText">
    <w:name w:val="footnote text"/>
    <w:basedOn w:val="Normal"/>
    <w:link w:val="FootnoteTextChar"/>
    <w:uiPriority w:val="99"/>
    <w:semiHidden/>
    <w:unhideWhenUsed/>
    <w:rsid w:val="002F708D"/>
    <w:rPr>
      <w:sz w:val="20"/>
      <w:szCs w:val="20"/>
    </w:rPr>
  </w:style>
  <w:style w:type="character" w:customStyle="1" w:styleId="FootnoteTextChar">
    <w:name w:val="Footnote Text Char"/>
    <w:basedOn w:val="DefaultParagraphFont"/>
    <w:link w:val="FootnoteText"/>
    <w:uiPriority w:val="99"/>
    <w:semiHidden/>
    <w:rsid w:val="002F708D"/>
    <w:rPr>
      <w:sz w:val="20"/>
      <w:szCs w:val="20"/>
    </w:rPr>
  </w:style>
  <w:style w:type="character" w:styleId="FootnoteReference">
    <w:name w:val="footnote reference"/>
    <w:basedOn w:val="DefaultParagraphFont"/>
    <w:uiPriority w:val="99"/>
    <w:semiHidden/>
    <w:unhideWhenUsed/>
    <w:rsid w:val="002F708D"/>
    <w:rPr>
      <w:vertAlign w:val="superscript"/>
    </w:rPr>
  </w:style>
  <w:style w:type="paragraph" w:styleId="EndnoteText">
    <w:name w:val="endnote text"/>
    <w:basedOn w:val="Normal"/>
    <w:link w:val="EndnoteTextChar"/>
    <w:uiPriority w:val="99"/>
    <w:semiHidden/>
    <w:unhideWhenUsed/>
    <w:rsid w:val="00565392"/>
    <w:rPr>
      <w:sz w:val="20"/>
      <w:szCs w:val="20"/>
    </w:rPr>
  </w:style>
  <w:style w:type="character" w:customStyle="1" w:styleId="EndnoteTextChar">
    <w:name w:val="Endnote Text Char"/>
    <w:basedOn w:val="DefaultParagraphFont"/>
    <w:link w:val="EndnoteText"/>
    <w:uiPriority w:val="99"/>
    <w:semiHidden/>
    <w:rsid w:val="00565392"/>
    <w:rPr>
      <w:sz w:val="20"/>
      <w:szCs w:val="20"/>
    </w:rPr>
  </w:style>
  <w:style w:type="character" w:styleId="EndnoteReference">
    <w:name w:val="endnote reference"/>
    <w:basedOn w:val="DefaultParagraphFont"/>
    <w:uiPriority w:val="99"/>
    <w:semiHidden/>
    <w:unhideWhenUsed/>
    <w:rsid w:val="00565392"/>
    <w:rPr>
      <w:vertAlign w:val="superscript"/>
    </w:rPr>
  </w:style>
  <w:style w:type="table" w:styleId="TableGrid">
    <w:name w:val="Table Grid"/>
    <w:basedOn w:val="TableNormal"/>
    <w:uiPriority w:val="39"/>
    <w:rsid w:val="0064033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46A50-0FC7-4592-B7C8-E2DDD81C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cp:lastPrinted>2023-10-08T03:02:00Z</cp:lastPrinted>
  <dcterms:created xsi:type="dcterms:W3CDTF">2023-10-16T01:13:00Z</dcterms:created>
  <dcterms:modified xsi:type="dcterms:W3CDTF">2023-10-16T01:13:00Z</dcterms:modified>
</cp:coreProperties>
</file>